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9D11" w14:textId="77777777" w:rsidR="002B2BCE" w:rsidRPr="00E10645" w:rsidRDefault="002B2BCE" w:rsidP="00E10645">
      <w:pPr>
        <w:pStyle w:val="Heading1"/>
        <w:rPr>
          <w:rStyle w:val="InitialStyle"/>
          <w:rFonts w:ascii="Times New Roman" w:hAnsi="Times New Roman"/>
          <w:b/>
          <w:szCs w:val="24"/>
        </w:rPr>
      </w:pPr>
      <w:r w:rsidRPr="00E10645">
        <w:rPr>
          <w:rStyle w:val="InitialStyle"/>
          <w:rFonts w:ascii="Times New Roman" w:hAnsi="Times New Roman"/>
          <w:b/>
          <w:szCs w:val="24"/>
        </w:rPr>
        <w:t>65-407</w:t>
      </w:r>
      <w:r w:rsidRPr="00E10645">
        <w:rPr>
          <w:rStyle w:val="InitialStyle"/>
          <w:rFonts w:ascii="Times New Roman" w:hAnsi="Times New Roman"/>
          <w:b/>
          <w:szCs w:val="24"/>
        </w:rPr>
        <w:tab/>
      </w:r>
      <w:r w:rsidRPr="00E10645">
        <w:rPr>
          <w:rStyle w:val="InitialStyle"/>
          <w:rFonts w:ascii="Times New Roman" w:hAnsi="Times New Roman"/>
          <w:b/>
          <w:szCs w:val="24"/>
        </w:rPr>
        <w:tab/>
        <w:t>PUBLIC UTILITIES COMMISSION</w:t>
      </w:r>
    </w:p>
    <w:p w14:paraId="2B2D71CA" w14:textId="77777777" w:rsidR="002B2BCE" w:rsidRPr="00C76C30" w:rsidRDefault="002B2BCE" w:rsidP="0069668A">
      <w:pPr>
        <w:pStyle w:val="DefaultText"/>
        <w:tabs>
          <w:tab w:val="left" w:pos="720"/>
          <w:tab w:val="left" w:pos="1440"/>
        </w:tabs>
        <w:rPr>
          <w:rStyle w:val="InitialStyle"/>
          <w:rFonts w:ascii="Times New Roman" w:hAnsi="Times New Roman"/>
          <w:b/>
          <w:sz w:val="22"/>
          <w:szCs w:val="22"/>
        </w:rPr>
      </w:pPr>
    </w:p>
    <w:p w14:paraId="09731958" w14:textId="77777777" w:rsidR="002B2BCE" w:rsidRPr="00C76C30" w:rsidRDefault="002B2BCE" w:rsidP="0069668A">
      <w:pPr>
        <w:pStyle w:val="DefaultText"/>
        <w:tabs>
          <w:tab w:val="left" w:pos="720"/>
          <w:tab w:val="left" w:pos="1440"/>
        </w:tabs>
        <w:ind w:left="1440" w:hanging="1440"/>
        <w:rPr>
          <w:rStyle w:val="InitialStyle"/>
          <w:rFonts w:ascii="Times New Roman" w:hAnsi="Times New Roman"/>
          <w:b/>
          <w:sz w:val="22"/>
          <w:szCs w:val="22"/>
        </w:rPr>
      </w:pPr>
      <w:r w:rsidRPr="00C76C30">
        <w:rPr>
          <w:rStyle w:val="InitialStyle"/>
          <w:rFonts w:ascii="Times New Roman" w:hAnsi="Times New Roman"/>
          <w:b/>
          <w:sz w:val="22"/>
          <w:szCs w:val="22"/>
        </w:rPr>
        <w:t>Chapter 330:</w:t>
      </w:r>
      <w:r w:rsidRPr="00C76C30">
        <w:rPr>
          <w:rStyle w:val="InitialStyle"/>
          <w:rFonts w:ascii="Times New Roman" w:hAnsi="Times New Roman"/>
          <w:b/>
          <w:sz w:val="22"/>
          <w:szCs w:val="22"/>
        </w:rPr>
        <w:tab/>
        <w:t>FILING REQUIREMENTS FOR PETITIONS FOR CERTIFICATES OF PUBLIC CONVENIENCE AND NECESSITY FOR ELECTRIC TRANSMISSION FACILITIES AND STANDARDS FOR GRANTING CERTIFICATES</w:t>
      </w:r>
    </w:p>
    <w:p w14:paraId="1F9FF8F9" w14:textId="77777777" w:rsidR="002B2BCE" w:rsidRPr="00C76C30" w:rsidRDefault="002B2BCE" w:rsidP="0069668A">
      <w:pPr>
        <w:pStyle w:val="DefaultText"/>
        <w:pBdr>
          <w:bottom w:val="single" w:sz="4" w:space="1" w:color="auto"/>
        </w:pBdr>
        <w:tabs>
          <w:tab w:val="left" w:pos="720"/>
          <w:tab w:val="left" w:pos="1440"/>
        </w:tabs>
        <w:rPr>
          <w:rStyle w:val="InitialStyle"/>
          <w:rFonts w:ascii="Times New Roman" w:hAnsi="Times New Roman"/>
          <w:sz w:val="22"/>
          <w:szCs w:val="22"/>
        </w:rPr>
      </w:pPr>
    </w:p>
    <w:p w14:paraId="571F1E2E" w14:textId="77777777" w:rsidR="002B2BCE" w:rsidRPr="00C76C30" w:rsidRDefault="002B2BCE" w:rsidP="0069668A">
      <w:pPr>
        <w:pStyle w:val="DefaultText"/>
        <w:tabs>
          <w:tab w:val="left" w:pos="720"/>
          <w:tab w:val="left" w:pos="1440"/>
        </w:tabs>
        <w:rPr>
          <w:rStyle w:val="InitialStyle"/>
          <w:rFonts w:ascii="Times New Roman" w:hAnsi="Times New Roman"/>
          <w:sz w:val="22"/>
          <w:szCs w:val="22"/>
        </w:rPr>
      </w:pPr>
    </w:p>
    <w:p w14:paraId="5FD5AD9D" w14:textId="77777777" w:rsidR="00C76C30" w:rsidRDefault="002B2BCE" w:rsidP="0069668A">
      <w:pPr>
        <w:pStyle w:val="DefaultText"/>
        <w:tabs>
          <w:tab w:val="left" w:pos="720"/>
          <w:tab w:val="left" w:pos="1440"/>
        </w:tabs>
        <w:rPr>
          <w:rStyle w:val="InitialStyle"/>
          <w:rFonts w:ascii="Times New Roman" w:hAnsi="Times New Roman"/>
          <w:sz w:val="22"/>
          <w:szCs w:val="22"/>
        </w:rPr>
      </w:pPr>
      <w:r w:rsidRPr="00C76C30">
        <w:rPr>
          <w:rStyle w:val="InitialStyle"/>
          <w:rFonts w:ascii="Times New Roman" w:hAnsi="Times New Roman"/>
          <w:b/>
          <w:sz w:val="22"/>
          <w:szCs w:val="22"/>
        </w:rPr>
        <w:t>SUMMARY:</w:t>
      </w:r>
      <w:r w:rsidRPr="00C76C30">
        <w:rPr>
          <w:rStyle w:val="InitialStyle"/>
          <w:rFonts w:ascii="Times New Roman" w:hAnsi="Times New Roman"/>
          <w:sz w:val="22"/>
          <w:szCs w:val="22"/>
        </w:rPr>
        <w:t xml:space="preserve"> This rule establishes filing requirements pursuant to 35-A M.R.S.A.</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3132 for petitions for certificates of public convenience and necessity for the construction of new transmission lines of 69</w:t>
      </w:r>
      <w:r w:rsidR="00943021">
        <w:rPr>
          <w:rStyle w:val="InitialStyle"/>
          <w:rFonts w:ascii="Times New Roman" w:hAnsi="Times New Roman"/>
          <w:sz w:val="22"/>
          <w:szCs w:val="22"/>
        </w:rPr>
        <w:t> </w:t>
      </w:r>
      <w:r w:rsidRPr="00C76C30">
        <w:rPr>
          <w:rStyle w:val="InitialStyle"/>
          <w:rFonts w:ascii="Times New Roman" w:hAnsi="Times New Roman"/>
          <w:sz w:val="22"/>
          <w:szCs w:val="22"/>
        </w:rPr>
        <w:t>kilovolts or more, and for amendments to agreements regarding such construction. This rule also establishes filing requirements for rebuilding and relocating transmission lines of 69 kilovolts or more.</w:t>
      </w:r>
    </w:p>
    <w:p w14:paraId="23725740" w14:textId="77777777" w:rsidR="002B2BCE" w:rsidRPr="00C76C30" w:rsidRDefault="002B2BCE" w:rsidP="0069668A">
      <w:pPr>
        <w:pStyle w:val="DefaultText"/>
        <w:pBdr>
          <w:bottom w:val="single" w:sz="4" w:space="1" w:color="auto"/>
        </w:pBdr>
        <w:ind w:left="1440" w:hanging="1440"/>
        <w:rPr>
          <w:rStyle w:val="InitialStyle"/>
          <w:rFonts w:ascii="Times New Roman" w:hAnsi="Times New Roman"/>
          <w:sz w:val="22"/>
          <w:szCs w:val="22"/>
        </w:rPr>
      </w:pPr>
    </w:p>
    <w:p w14:paraId="7489E559" w14:textId="77777777" w:rsidR="002B2BCE" w:rsidRPr="00C76C30" w:rsidRDefault="002B2BCE" w:rsidP="0069668A">
      <w:pPr>
        <w:pStyle w:val="DefaultText"/>
        <w:ind w:left="1440" w:hanging="1440"/>
        <w:rPr>
          <w:rStyle w:val="InitialStyle"/>
          <w:rFonts w:ascii="Times New Roman" w:hAnsi="Times New Roman"/>
          <w:sz w:val="22"/>
          <w:szCs w:val="22"/>
        </w:rPr>
      </w:pPr>
    </w:p>
    <w:p w14:paraId="693082E3" w14:textId="77777777" w:rsidR="002B2BCE" w:rsidRPr="00C76C30" w:rsidRDefault="002B2BCE" w:rsidP="0069668A">
      <w:pPr>
        <w:pStyle w:val="DefaultText"/>
        <w:ind w:left="1440" w:hanging="1440"/>
        <w:rPr>
          <w:rStyle w:val="InitialStyle"/>
          <w:rFonts w:ascii="Times New Roman" w:hAnsi="Times New Roman"/>
          <w:sz w:val="22"/>
          <w:szCs w:val="22"/>
        </w:rPr>
      </w:pPr>
    </w:p>
    <w:p w14:paraId="051A2C8A" w14:textId="77777777" w:rsidR="002B2BCE" w:rsidRPr="00C76C30" w:rsidRDefault="002B2BCE" w:rsidP="0069668A">
      <w:pPr>
        <w:pStyle w:val="DefaultText"/>
        <w:jc w:val="center"/>
        <w:rPr>
          <w:rStyle w:val="InitialStyle"/>
          <w:rFonts w:ascii="Times New Roman" w:hAnsi="Times New Roman"/>
          <w:b/>
          <w:sz w:val="22"/>
          <w:szCs w:val="22"/>
        </w:rPr>
      </w:pPr>
      <w:r w:rsidRPr="00C76C30">
        <w:rPr>
          <w:rStyle w:val="InitialStyle"/>
          <w:rFonts w:ascii="Times New Roman" w:hAnsi="Times New Roman"/>
          <w:b/>
          <w:sz w:val="22"/>
          <w:szCs w:val="22"/>
        </w:rPr>
        <w:t>TABLE OF CONTENTS</w:t>
      </w:r>
    </w:p>
    <w:p w14:paraId="582B5717" w14:textId="77777777" w:rsidR="002B2BCE" w:rsidRPr="00C76C30" w:rsidRDefault="002B2BCE" w:rsidP="0069668A">
      <w:pPr>
        <w:pStyle w:val="DefaultText"/>
        <w:tabs>
          <w:tab w:val="decimal" w:leader="dot" w:pos="9360"/>
        </w:tabs>
        <w:jc w:val="center"/>
        <w:rPr>
          <w:rStyle w:val="InitialStyle"/>
          <w:rFonts w:ascii="Times New Roman" w:hAnsi="Times New Roman"/>
          <w:b/>
          <w:sz w:val="22"/>
          <w:szCs w:val="22"/>
        </w:rPr>
      </w:pPr>
    </w:p>
    <w:p w14:paraId="11B8E699"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7D733BDE" w14:textId="77777777" w:rsidR="002B2BCE" w:rsidRPr="00C76C30" w:rsidRDefault="00C76C30" w:rsidP="0069668A">
      <w:pPr>
        <w:pStyle w:val="DefaultText"/>
        <w:tabs>
          <w:tab w:val="left" w:pos="720"/>
          <w:tab w:val="decimal" w:leader="dot" w:pos="9360"/>
        </w:tabs>
        <w:rPr>
          <w:rStyle w:val="InitialStyle"/>
          <w:rFonts w:ascii="Times New Roman" w:hAnsi="Times New Roman"/>
          <w:sz w:val="22"/>
          <w:szCs w:val="22"/>
        </w:rPr>
      </w:pPr>
      <w:r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1</w:t>
      </w:r>
      <w:r w:rsidR="002B2BCE" w:rsidRPr="00C76C30">
        <w:rPr>
          <w:rStyle w:val="InitialStyle"/>
          <w:rFonts w:ascii="Times New Roman" w:hAnsi="Times New Roman"/>
          <w:b/>
          <w:sz w:val="22"/>
          <w:szCs w:val="22"/>
        </w:rPr>
        <w:tab/>
        <w:t>PURPOSE</w:t>
      </w:r>
      <w:r w:rsidR="002B2BCE" w:rsidRPr="00C76C30">
        <w:rPr>
          <w:rStyle w:val="InitialStyle"/>
          <w:rFonts w:ascii="Times New Roman" w:hAnsi="Times New Roman"/>
          <w:sz w:val="22"/>
          <w:szCs w:val="22"/>
        </w:rPr>
        <w:tab/>
      </w:r>
      <w:r w:rsidR="001B3CC6" w:rsidRPr="00C76C30">
        <w:rPr>
          <w:rStyle w:val="InitialStyle"/>
          <w:rFonts w:ascii="Times New Roman" w:hAnsi="Times New Roman"/>
          <w:sz w:val="22"/>
          <w:szCs w:val="22"/>
        </w:rPr>
        <w:t>3</w:t>
      </w:r>
    </w:p>
    <w:p w14:paraId="48CCAE02"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6F3C4E07" w14:textId="77777777" w:rsidR="002B2BCE" w:rsidRPr="00C76C30" w:rsidRDefault="00C76C30" w:rsidP="0069668A">
      <w:pPr>
        <w:pStyle w:val="DefaultText"/>
        <w:tabs>
          <w:tab w:val="left" w:pos="720"/>
          <w:tab w:val="decimal" w:leader="dot" w:pos="936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2</w:t>
      </w:r>
      <w:r w:rsidR="002B2BCE" w:rsidRPr="00C76C30">
        <w:rPr>
          <w:rStyle w:val="InitialStyle"/>
          <w:rFonts w:ascii="Times New Roman" w:hAnsi="Times New Roman"/>
          <w:b/>
          <w:sz w:val="22"/>
          <w:szCs w:val="22"/>
        </w:rPr>
        <w:tab/>
        <w:t>DEFINITIONS</w:t>
      </w:r>
      <w:r w:rsidR="002B2BCE" w:rsidRPr="00C76C30">
        <w:rPr>
          <w:rStyle w:val="InitialStyle"/>
          <w:rFonts w:ascii="Times New Roman" w:hAnsi="Times New Roman"/>
          <w:sz w:val="22"/>
          <w:szCs w:val="22"/>
        </w:rPr>
        <w:tab/>
      </w:r>
      <w:r w:rsidR="001B3CC6" w:rsidRPr="00C76C30">
        <w:rPr>
          <w:rStyle w:val="InitialStyle"/>
          <w:rFonts w:ascii="Times New Roman" w:hAnsi="Times New Roman"/>
          <w:sz w:val="22"/>
          <w:szCs w:val="22"/>
        </w:rPr>
        <w:t>3</w:t>
      </w:r>
    </w:p>
    <w:p w14:paraId="778A516F"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106308F0" w14:textId="77777777" w:rsidR="002B2BCE" w:rsidRPr="00C76C30" w:rsidRDefault="00C76C30" w:rsidP="0069668A">
      <w:pPr>
        <w:pStyle w:val="DefaultText"/>
        <w:tabs>
          <w:tab w:val="left" w:pos="720"/>
          <w:tab w:val="decimal" w:leader="dot" w:pos="936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3</w:t>
      </w:r>
      <w:r w:rsidR="00D42476"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r>
      <w:r w:rsidR="00D42476" w:rsidRPr="00C76C30">
        <w:rPr>
          <w:rStyle w:val="InitialStyle"/>
          <w:rFonts w:ascii="Times New Roman" w:hAnsi="Times New Roman"/>
          <w:b/>
          <w:sz w:val="22"/>
          <w:szCs w:val="22"/>
        </w:rPr>
        <w:t>CERTIFICATE REQUIREMENTS AND DEADLINES</w:t>
      </w:r>
      <w:r w:rsidR="002B2BCE" w:rsidRPr="00C76C30">
        <w:rPr>
          <w:rStyle w:val="InitialStyle"/>
          <w:rFonts w:ascii="Times New Roman" w:hAnsi="Times New Roman"/>
          <w:sz w:val="22"/>
          <w:szCs w:val="22"/>
        </w:rPr>
        <w:tab/>
      </w:r>
      <w:r w:rsidR="001B3CC6" w:rsidRPr="00C76C30">
        <w:rPr>
          <w:rStyle w:val="InitialStyle"/>
          <w:rFonts w:ascii="Times New Roman" w:hAnsi="Times New Roman"/>
          <w:sz w:val="22"/>
          <w:szCs w:val="22"/>
        </w:rPr>
        <w:t>3</w:t>
      </w:r>
    </w:p>
    <w:p w14:paraId="425A8B2C"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2699E25D" w14:textId="77777777" w:rsidR="002B2BCE" w:rsidRPr="00C76C30" w:rsidRDefault="002B2BCE" w:rsidP="0069668A">
      <w:pPr>
        <w:pStyle w:val="DefaultText"/>
        <w:tabs>
          <w:tab w:val="left" w:pos="720"/>
          <w:tab w:val="left" w:pos="1080"/>
          <w:tab w:val="decimal" w:leader="dot" w:pos="9360"/>
        </w:tabs>
        <w:ind w:left="720"/>
        <w:rPr>
          <w:rStyle w:val="InitialStyle"/>
          <w:rFonts w:ascii="Times New Roman" w:hAnsi="Times New Roman"/>
          <w:sz w:val="22"/>
          <w:szCs w:val="22"/>
        </w:rPr>
      </w:pPr>
      <w:r w:rsidRPr="00C76C30">
        <w:rPr>
          <w:rStyle w:val="InitialStyle"/>
          <w:rFonts w:ascii="Times New Roman" w:hAnsi="Times New Roman"/>
          <w:sz w:val="22"/>
          <w:szCs w:val="22"/>
        </w:rPr>
        <w:t>A.</w:t>
      </w:r>
      <w:r w:rsidRPr="00C76C30">
        <w:rPr>
          <w:rStyle w:val="InitialStyle"/>
          <w:rFonts w:ascii="Times New Roman" w:hAnsi="Times New Roman"/>
          <w:sz w:val="22"/>
          <w:szCs w:val="22"/>
        </w:rPr>
        <w:tab/>
        <w:t>Certificate Required</w:t>
      </w:r>
      <w:r w:rsidRPr="00C76C30">
        <w:rPr>
          <w:rStyle w:val="InitialStyle"/>
          <w:rFonts w:ascii="Times New Roman" w:hAnsi="Times New Roman"/>
          <w:sz w:val="22"/>
          <w:szCs w:val="22"/>
        </w:rPr>
        <w:tab/>
      </w:r>
      <w:r w:rsidR="00910B99">
        <w:rPr>
          <w:rStyle w:val="InitialStyle"/>
          <w:rFonts w:ascii="Times New Roman" w:hAnsi="Times New Roman"/>
          <w:sz w:val="22"/>
          <w:szCs w:val="22"/>
        </w:rPr>
        <w:t>3</w:t>
      </w:r>
    </w:p>
    <w:p w14:paraId="788DD948" w14:textId="77777777" w:rsidR="00794BAB" w:rsidRPr="00C76C30" w:rsidRDefault="00794BAB" w:rsidP="0069668A">
      <w:pPr>
        <w:pStyle w:val="DefaultText"/>
        <w:tabs>
          <w:tab w:val="left" w:pos="720"/>
          <w:tab w:val="left" w:pos="1080"/>
          <w:tab w:val="decimal" w:leader="dot" w:pos="9360"/>
        </w:tabs>
        <w:ind w:left="720"/>
        <w:rPr>
          <w:rStyle w:val="InitialStyle"/>
          <w:rFonts w:ascii="Times New Roman" w:hAnsi="Times New Roman"/>
          <w:sz w:val="22"/>
          <w:szCs w:val="22"/>
        </w:rPr>
      </w:pPr>
    </w:p>
    <w:p w14:paraId="74D594A4" w14:textId="77777777" w:rsidR="001B3CC6" w:rsidRPr="00C76C30" w:rsidRDefault="001B3CC6" w:rsidP="0069668A">
      <w:pPr>
        <w:pStyle w:val="DefaultText"/>
        <w:tabs>
          <w:tab w:val="left" w:pos="720"/>
          <w:tab w:val="left" w:pos="1080"/>
          <w:tab w:val="decimal" w:leader="dot" w:pos="9360"/>
        </w:tabs>
        <w:ind w:left="720"/>
        <w:rPr>
          <w:rStyle w:val="InitialStyle"/>
          <w:rFonts w:ascii="Times New Roman" w:hAnsi="Times New Roman"/>
          <w:sz w:val="22"/>
          <w:szCs w:val="22"/>
        </w:rPr>
      </w:pPr>
      <w:r w:rsidRPr="00C76C30">
        <w:rPr>
          <w:rStyle w:val="InitialStyle"/>
          <w:rFonts w:ascii="Times New Roman" w:hAnsi="Times New Roman"/>
          <w:sz w:val="22"/>
          <w:szCs w:val="22"/>
        </w:rPr>
        <w:t>B.</w:t>
      </w:r>
      <w:r w:rsidRPr="00C76C30">
        <w:rPr>
          <w:rStyle w:val="InitialStyle"/>
          <w:rFonts w:ascii="Times New Roman" w:hAnsi="Times New Roman"/>
          <w:sz w:val="22"/>
          <w:szCs w:val="22"/>
        </w:rPr>
        <w:tab/>
        <w:t>Certificate Not Required</w:t>
      </w:r>
      <w:r w:rsidRPr="00C76C30">
        <w:rPr>
          <w:rStyle w:val="InitialStyle"/>
          <w:rFonts w:ascii="Times New Roman" w:hAnsi="Times New Roman"/>
          <w:sz w:val="22"/>
          <w:szCs w:val="22"/>
        </w:rPr>
        <w:tab/>
        <w:t>4</w:t>
      </w:r>
    </w:p>
    <w:p w14:paraId="40B45096" w14:textId="77777777" w:rsidR="00794BAB" w:rsidRPr="00C76C30" w:rsidRDefault="00794BAB" w:rsidP="0069668A">
      <w:pPr>
        <w:pStyle w:val="DefaultText"/>
        <w:numPr>
          <w:ilvl w:val="12"/>
          <w:numId w:val="0"/>
        </w:numPr>
        <w:tabs>
          <w:tab w:val="left" w:pos="720"/>
          <w:tab w:val="decimal" w:leader="dot" w:pos="9360"/>
        </w:tabs>
        <w:rPr>
          <w:rStyle w:val="InitialStyle"/>
          <w:rFonts w:ascii="Times New Roman" w:hAnsi="Times New Roman"/>
          <w:sz w:val="22"/>
          <w:szCs w:val="22"/>
        </w:rPr>
      </w:pPr>
    </w:p>
    <w:p w14:paraId="608471D1" w14:textId="77777777" w:rsidR="002B2BCE" w:rsidRPr="00C76C30" w:rsidRDefault="00794BAB" w:rsidP="0069668A">
      <w:pPr>
        <w:pStyle w:val="DefaultText"/>
        <w:numPr>
          <w:ilvl w:val="12"/>
          <w:numId w:val="0"/>
        </w:numPr>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r>
      <w:r w:rsidR="001B3CC6" w:rsidRPr="00C76C30">
        <w:rPr>
          <w:rStyle w:val="InitialStyle"/>
          <w:rFonts w:ascii="Times New Roman" w:hAnsi="Times New Roman"/>
          <w:sz w:val="22"/>
          <w:szCs w:val="22"/>
        </w:rPr>
        <w:t>C.</w:t>
      </w:r>
      <w:r w:rsidR="00137C33">
        <w:rPr>
          <w:rStyle w:val="InitialStyle"/>
          <w:rFonts w:ascii="Times New Roman" w:hAnsi="Times New Roman"/>
          <w:sz w:val="22"/>
          <w:szCs w:val="22"/>
        </w:rPr>
        <w:tab/>
      </w:r>
      <w:r w:rsidR="001B3CC6" w:rsidRPr="00C76C30">
        <w:rPr>
          <w:rStyle w:val="InitialStyle"/>
          <w:rFonts w:ascii="Times New Roman" w:hAnsi="Times New Roman"/>
          <w:sz w:val="22"/>
          <w:szCs w:val="22"/>
        </w:rPr>
        <w:t>Deadlines and Extensions</w:t>
      </w:r>
      <w:r w:rsidR="001B3CC6" w:rsidRPr="00C76C30">
        <w:rPr>
          <w:rStyle w:val="InitialStyle"/>
          <w:rFonts w:ascii="Times New Roman" w:hAnsi="Times New Roman"/>
          <w:sz w:val="22"/>
          <w:szCs w:val="22"/>
        </w:rPr>
        <w:tab/>
        <w:t>4</w:t>
      </w:r>
    </w:p>
    <w:p w14:paraId="540F4B45" w14:textId="77777777" w:rsidR="002B2BCE" w:rsidRPr="00C76C30" w:rsidRDefault="002B2BCE" w:rsidP="0069668A">
      <w:pPr>
        <w:pStyle w:val="DefaultText"/>
        <w:tabs>
          <w:tab w:val="left" w:pos="720"/>
          <w:tab w:val="left" w:pos="1080"/>
          <w:tab w:val="decimal" w:leader="dot" w:pos="9360"/>
        </w:tabs>
        <w:ind w:left="720"/>
        <w:rPr>
          <w:rStyle w:val="InitialStyle"/>
          <w:rFonts w:ascii="Times New Roman" w:hAnsi="Times New Roman"/>
          <w:sz w:val="22"/>
          <w:szCs w:val="22"/>
        </w:rPr>
      </w:pPr>
    </w:p>
    <w:p w14:paraId="69C788EE" w14:textId="77777777" w:rsidR="00333AE0" w:rsidRPr="00C76C30" w:rsidRDefault="00C76C30" w:rsidP="0069668A">
      <w:pPr>
        <w:pStyle w:val="DefaultText"/>
        <w:tabs>
          <w:tab w:val="left" w:pos="720"/>
          <w:tab w:val="decimal" w:leader="dot" w:pos="936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C7466A" w:rsidRPr="00C76C30">
        <w:rPr>
          <w:rStyle w:val="InitialStyle"/>
          <w:rFonts w:ascii="Times New Roman" w:hAnsi="Times New Roman"/>
          <w:b/>
          <w:sz w:val="22"/>
          <w:szCs w:val="22"/>
        </w:rPr>
        <w:t>4</w:t>
      </w:r>
      <w:r w:rsidR="00D42476"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t>AMENDMENTS, EXTENSIONS AND RENEWALS TO CONTRACT</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4</w:t>
      </w:r>
    </w:p>
    <w:p w14:paraId="26DCFDC3" w14:textId="77777777" w:rsidR="00333AE0" w:rsidRPr="00C76C30" w:rsidRDefault="00333AE0" w:rsidP="0069668A">
      <w:pPr>
        <w:pStyle w:val="DefaultText"/>
        <w:tabs>
          <w:tab w:val="left" w:pos="720"/>
          <w:tab w:val="decimal" w:leader="dot" w:pos="9360"/>
        </w:tabs>
        <w:rPr>
          <w:rStyle w:val="InitialStyle"/>
          <w:rFonts w:ascii="Times New Roman" w:hAnsi="Times New Roman"/>
          <w:b/>
          <w:sz w:val="22"/>
          <w:szCs w:val="22"/>
        </w:rPr>
      </w:pPr>
    </w:p>
    <w:p w14:paraId="06FFD984" w14:textId="77777777" w:rsidR="00333AE0" w:rsidRPr="00C76C30" w:rsidRDefault="00333AE0"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A.</w:t>
      </w:r>
      <w:r w:rsidRPr="00C76C30">
        <w:rPr>
          <w:rStyle w:val="InitialStyle"/>
          <w:rFonts w:ascii="Times New Roman" w:hAnsi="Times New Roman"/>
          <w:sz w:val="22"/>
          <w:szCs w:val="22"/>
        </w:rPr>
        <w:tab/>
        <w:t xml:space="preserve"> Waiver of approval for amendments to previously approved agreements</w:t>
      </w:r>
      <w:r w:rsidRPr="00C76C30">
        <w:rPr>
          <w:rStyle w:val="InitialStyle"/>
          <w:rFonts w:ascii="Times New Roman" w:hAnsi="Times New Roman"/>
          <w:sz w:val="22"/>
          <w:szCs w:val="22"/>
        </w:rPr>
        <w:tab/>
      </w:r>
      <w:r w:rsidR="00910B99">
        <w:rPr>
          <w:rStyle w:val="InitialStyle"/>
          <w:rFonts w:ascii="Times New Roman" w:hAnsi="Times New Roman"/>
          <w:sz w:val="22"/>
          <w:szCs w:val="22"/>
        </w:rPr>
        <w:t>4</w:t>
      </w:r>
    </w:p>
    <w:p w14:paraId="20484EDC" w14:textId="77777777" w:rsidR="00333AE0" w:rsidRPr="00C76C30" w:rsidRDefault="00333AE0" w:rsidP="0069668A">
      <w:pPr>
        <w:pStyle w:val="DefaultText"/>
        <w:tabs>
          <w:tab w:val="left" w:pos="720"/>
          <w:tab w:val="left" w:pos="1080"/>
          <w:tab w:val="decimal" w:leader="dot" w:pos="9360"/>
        </w:tabs>
        <w:rPr>
          <w:rStyle w:val="InitialStyle"/>
          <w:rFonts w:ascii="Times New Roman" w:hAnsi="Times New Roman"/>
          <w:sz w:val="22"/>
          <w:szCs w:val="22"/>
        </w:rPr>
      </w:pPr>
    </w:p>
    <w:p w14:paraId="1106005A" w14:textId="77777777" w:rsidR="00333AE0" w:rsidRPr="00C76C30" w:rsidRDefault="00333AE0"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B.</w:t>
      </w:r>
      <w:r w:rsidRPr="00C76C30">
        <w:rPr>
          <w:rStyle w:val="InitialStyle"/>
          <w:rFonts w:ascii="Times New Roman" w:hAnsi="Times New Roman"/>
          <w:sz w:val="22"/>
          <w:szCs w:val="22"/>
        </w:rPr>
        <w:tab/>
        <w:t>Contracts not originally subject to approval by the Commission</w:t>
      </w:r>
      <w:r w:rsidR="00EB05BC" w:rsidRPr="00C76C30">
        <w:rPr>
          <w:rStyle w:val="InitialStyle"/>
          <w:rFonts w:ascii="Times New Roman" w:hAnsi="Times New Roman"/>
          <w:sz w:val="22"/>
          <w:szCs w:val="22"/>
        </w:rPr>
        <w:tab/>
      </w:r>
      <w:r w:rsidR="001B3CC6" w:rsidRPr="00C76C30">
        <w:rPr>
          <w:rStyle w:val="InitialStyle"/>
          <w:rFonts w:ascii="Times New Roman" w:hAnsi="Times New Roman"/>
          <w:sz w:val="22"/>
          <w:szCs w:val="22"/>
        </w:rPr>
        <w:t>5</w:t>
      </w:r>
    </w:p>
    <w:p w14:paraId="2E48398A"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23D4297E" w14:textId="77777777" w:rsidR="002B2BCE" w:rsidRPr="00C76C30" w:rsidRDefault="00C76C30" w:rsidP="0069668A">
      <w:pPr>
        <w:pStyle w:val="DefaultText"/>
        <w:tabs>
          <w:tab w:val="left" w:pos="720"/>
          <w:tab w:val="decimal" w:leader="dot" w:pos="936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EB05BC" w:rsidRPr="00C76C30">
        <w:rPr>
          <w:rStyle w:val="InitialStyle"/>
          <w:rFonts w:ascii="Times New Roman" w:hAnsi="Times New Roman"/>
          <w:b/>
          <w:sz w:val="22"/>
          <w:szCs w:val="22"/>
        </w:rPr>
        <w:t>5</w:t>
      </w:r>
      <w:r w:rsidR="00D42476"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t>FILING FEES</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5</w:t>
      </w:r>
    </w:p>
    <w:p w14:paraId="1D488FC2"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03BFB5CF" w14:textId="77777777" w:rsidR="002B2BCE" w:rsidRPr="00C76C30" w:rsidRDefault="00137C33" w:rsidP="0069668A">
      <w:pPr>
        <w:pStyle w:val="DefaultText"/>
        <w:tabs>
          <w:tab w:val="left" w:pos="720"/>
          <w:tab w:val="left" w:pos="1080"/>
          <w:tab w:val="decimal" w:leader="dot" w:pos="9360"/>
        </w:tabs>
        <w:rPr>
          <w:rStyle w:val="InitialStyle"/>
          <w:rFonts w:ascii="Times New Roman" w:hAnsi="Times New Roman"/>
          <w:sz w:val="22"/>
          <w:szCs w:val="22"/>
        </w:rPr>
      </w:pPr>
      <w:r>
        <w:rPr>
          <w:rStyle w:val="InitialStyle"/>
          <w:rFonts w:ascii="Times New Roman" w:hAnsi="Times New Roman"/>
          <w:sz w:val="22"/>
          <w:szCs w:val="22"/>
        </w:rPr>
        <w:tab/>
        <w:t>A.</w:t>
      </w:r>
      <w:r>
        <w:rPr>
          <w:rStyle w:val="InitialStyle"/>
          <w:rFonts w:ascii="Times New Roman" w:hAnsi="Times New Roman"/>
          <w:sz w:val="22"/>
          <w:szCs w:val="22"/>
        </w:rPr>
        <w:tab/>
      </w:r>
      <w:r w:rsidR="002B2BCE" w:rsidRPr="00C76C30">
        <w:rPr>
          <w:rStyle w:val="InitialStyle"/>
          <w:rFonts w:ascii="Times New Roman" w:hAnsi="Times New Roman"/>
          <w:sz w:val="22"/>
          <w:szCs w:val="22"/>
        </w:rPr>
        <w:t>Fee required</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5</w:t>
      </w:r>
    </w:p>
    <w:p w14:paraId="6CAE7FBE"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7D67890A"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B.</w:t>
      </w:r>
      <w:r w:rsidRPr="00C76C30">
        <w:rPr>
          <w:rStyle w:val="InitialStyle"/>
          <w:rFonts w:ascii="Times New Roman" w:hAnsi="Times New Roman"/>
          <w:sz w:val="22"/>
          <w:szCs w:val="22"/>
        </w:rPr>
        <w:tab/>
        <w:t>Filing fee to the Office of the Public Advocate</w:t>
      </w:r>
      <w:r w:rsidRPr="00C76C30">
        <w:rPr>
          <w:rStyle w:val="InitialStyle"/>
          <w:rFonts w:ascii="Times New Roman" w:hAnsi="Times New Roman"/>
          <w:sz w:val="22"/>
          <w:szCs w:val="22"/>
        </w:rPr>
        <w:tab/>
      </w:r>
      <w:r w:rsidR="00910B99">
        <w:rPr>
          <w:rStyle w:val="InitialStyle"/>
          <w:rFonts w:ascii="Times New Roman" w:hAnsi="Times New Roman"/>
          <w:sz w:val="22"/>
          <w:szCs w:val="22"/>
        </w:rPr>
        <w:t>5</w:t>
      </w:r>
    </w:p>
    <w:p w14:paraId="08014FEE"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3564045A"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C.</w:t>
      </w:r>
      <w:r w:rsidRPr="00C76C30">
        <w:rPr>
          <w:rStyle w:val="InitialStyle"/>
          <w:rFonts w:ascii="Times New Roman" w:hAnsi="Times New Roman"/>
          <w:sz w:val="22"/>
          <w:szCs w:val="22"/>
        </w:rPr>
        <w:tab/>
        <w:t>Waiver</w:t>
      </w:r>
      <w:r w:rsidRPr="00C76C30">
        <w:rPr>
          <w:rStyle w:val="InitialStyle"/>
          <w:rFonts w:ascii="Times New Roman" w:hAnsi="Times New Roman"/>
          <w:sz w:val="22"/>
          <w:szCs w:val="22"/>
        </w:rPr>
        <w:tab/>
      </w:r>
      <w:r w:rsidR="00910B99">
        <w:rPr>
          <w:rStyle w:val="InitialStyle"/>
          <w:rFonts w:ascii="Times New Roman" w:hAnsi="Times New Roman"/>
          <w:sz w:val="22"/>
          <w:szCs w:val="22"/>
        </w:rPr>
        <w:t>5</w:t>
      </w:r>
    </w:p>
    <w:p w14:paraId="5907AE96"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16C18BAF" w14:textId="77777777" w:rsidR="002B2BCE" w:rsidRPr="00C76C30" w:rsidRDefault="00C76C30" w:rsidP="0069668A">
      <w:pPr>
        <w:pStyle w:val="DefaultText"/>
        <w:tabs>
          <w:tab w:val="left" w:pos="720"/>
          <w:tab w:val="decimal" w:leader="dot" w:pos="936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EB05BC" w:rsidRPr="00C76C30">
        <w:rPr>
          <w:rStyle w:val="InitialStyle"/>
          <w:rFonts w:ascii="Times New Roman" w:hAnsi="Times New Roman"/>
          <w:b/>
          <w:sz w:val="22"/>
          <w:szCs w:val="22"/>
        </w:rPr>
        <w:t>6</w:t>
      </w:r>
      <w:r w:rsidR="00EF1A49"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t>NEW TRANSMISSION FACILITIES</w:t>
      </w:r>
      <w:r w:rsidR="002B2BCE" w:rsidRPr="00C76C30">
        <w:rPr>
          <w:rStyle w:val="InitialStyle"/>
          <w:rFonts w:ascii="Times New Roman" w:hAnsi="Times New Roman"/>
          <w:sz w:val="22"/>
          <w:szCs w:val="22"/>
        </w:rPr>
        <w:tab/>
      </w:r>
      <w:r w:rsidR="00794BAB" w:rsidRPr="00C76C30">
        <w:rPr>
          <w:rStyle w:val="InitialStyle"/>
          <w:rFonts w:ascii="Times New Roman" w:hAnsi="Times New Roman"/>
          <w:sz w:val="22"/>
          <w:szCs w:val="22"/>
        </w:rPr>
        <w:t>6</w:t>
      </w:r>
    </w:p>
    <w:p w14:paraId="1A186E3A" w14:textId="77777777" w:rsidR="002B2BCE" w:rsidRPr="00C76C30" w:rsidRDefault="002B2BCE" w:rsidP="0069668A">
      <w:pPr>
        <w:pStyle w:val="DefaultText"/>
        <w:tabs>
          <w:tab w:val="left" w:pos="720"/>
          <w:tab w:val="decimal" w:leader="dot" w:pos="9360"/>
        </w:tabs>
        <w:rPr>
          <w:rStyle w:val="InitialStyle"/>
          <w:rFonts w:ascii="Times New Roman" w:hAnsi="Times New Roman"/>
          <w:sz w:val="22"/>
          <w:szCs w:val="22"/>
        </w:rPr>
      </w:pPr>
    </w:p>
    <w:p w14:paraId="36495CA5"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A.</w:t>
      </w:r>
      <w:r w:rsidRPr="00C76C30">
        <w:rPr>
          <w:rStyle w:val="InitialStyle"/>
          <w:rFonts w:ascii="Times New Roman" w:hAnsi="Times New Roman"/>
          <w:sz w:val="22"/>
          <w:szCs w:val="22"/>
        </w:rPr>
        <w:tab/>
        <w:t>Maps</w:t>
      </w:r>
      <w:r w:rsidRPr="00C76C30">
        <w:rPr>
          <w:rStyle w:val="InitialStyle"/>
          <w:rFonts w:ascii="Times New Roman" w:hAnsi="Times New Roman"/>
          <w:sz w:val="22"/>
          <w:szCs w:val="22"/>
        </w:rPr>
        <w:tab/>
      </w:r>
      <w:r w:rsidR="00794BAB" w:rsidRPr="00C76C30">
        <w:rPr>
          <w:rStyle w:val="InitialStyle"/>
          <w:rFonts w:ascii="Times New Roman" w:hAnsi="Times New Roman"/>
          <w:sz w:val="22"/>
          <w:szCs w:val="22"/>
        </w:rPr>
        <w:t>6</w:t>
      </w:r>
    </w:p>
    <w:p w14:paraId="3773FAE9"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776D95BB"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B.</w:t>
      </w:r>
      <w:r w:rsidRPr="00C76C30">
        <w:rPr>
          <w:rStyle w:val="InitialStyle"/>
          <w:rFonts w:ascii="Times New Roman" w:hAnsi="Times New Roman"/>
          <w:sz w:val="22"/>
          <w:szCs w:val="22"/>
        </w:rPr>
        <w:tab/>
        <w:t>System diagrams</w:t>
      </w:r>
      <w:r w:rsidRPr="00C76C30">
        <w:rPr>
          <w:rStyle w:val="InitialStyle"/>
          <w:rFonts w:ascii="Times New Roman" w:hAnsi="Times New Roman"/>
          <w:sz w:val="22"/>
          <w:szCs w:val="22"/>
        </w:rPr>
        <w:tab/>
      </w:r>
      <w:r w:rsidR="00910B99">
        <w:rPr>
          <w:rStyle w:val="InitialStyle"/>
          <w:rFonts w:ascii="Times New Roman" w:hAnsi="Times New Roman"/>
          <w:sz w:val="22"/>
          <w:szCs w:val="22"/>
        </w:rPr>
        <w:t>6</w:t>
      </w:r>
    </w:p>
    <w:p w14:paraId="42162603"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66BD1D53"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lastRenderedPageBreak/>
        <w:tab/>
        <w:t>C.</w:t>
      </w:r>
      <w:r w:rsidRPr="00C76C30">
        <w:rPr>
          <w:rStyle w:val="InitialStyle"/>
          <w:rFonts w:ascii="Times New Roman" w:hAnsi="Times New Roman"/>
          <w:sz w:val="22"/>
          <w:szCs w:val="22"/>
        </w:rPr>
        <w:tab/>
        <w:t>Description of type of line</w:t>
      </w:r>
      <w:r w:rsidRPr="00C76C30">
        <w:rPr>
          <w:rStyle w:val="InitialStyle"/>
          <w:rFonts w:ascii="Times New Roman" w:hAnsi="Times New Roman"/>
          <w:sz w:val="22"/>
          <w:szCs w:val="22"/>
        </w:rPr>
        <w:tab/>
      </w:r>
      <w:r w:rsidR="00910B99">
        <w:rPr>
          <w:rStyle w:val="InitialStyle"/>
          <w:rFonts w:ascii="Times New Roman" w:hAnsi="Times New Roman"/>
          <w:sz w:val="22"/>
          <w:szCs w:val="22"/>
        </w:rPr>
        <w:t>6</w:t>
      </w:r>
    </w:p>
    <w:p w14:paraId="001AEA00"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238FA43F"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D.</w:t>
      </w:r>
      <w:r w:rsidRPr="00C76C30">
        <w:rPr>
          <w:rStyle w:val="InitialStyle"/>
          <w:rFonts w:ascii="Times New Roman" w:hAnsi="Times New Roman"/>
          <w:sz w:val="22"/>
          <w:szCs w:val="22"/>
        </w:rPr>
        <w:tab/>
        <w:t>Description of proposed corridor</w:t>
      </w:r>
      <w:r w:rsidRPr="00C76C30">
        <w:rPr>
          <w:rStyle w:val="InitialStyle"/>
          <w:rFonts w:ascii="Times New Roman" w:hAnsi="Times New Roman"/>
          <w:sz w:val="22"/>
          <w:szCs w:val="22"/>
        </w:rPr>
        <w:tab/>
      </w:r>
      <w:r w:rsidR="00910B99">
        <w:rPr>
          <w:rStyle w:val="InitialStyle"/>
          <w:rFonts w:ascii="Times New Roman" w:hAnsi="Times New Roman"/>
          <w:sz w:val="22"/>
          <w:szCs w:val="22"/>
        </w:rPr>
        <w:t>6</w:t>
      </w:r>
    </w:p>
    <w:p w14:paraId="589CB8BD"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0F680733"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E.</w:t>
      </w:r>
      <w:r w:rsidRPr="00C76C30">
        <w:rPr>
          <w:rStyle w:val="InitialStyle"/>
          <w:rFonts w:ascii="Times New Roman" w:hAnsi="Times New Roman"/>
          <w:sz w:val="22"/>
          <w:szCs w:val="22"/>
        </w:rPr>
        <w:tab/>
        <w:t>Description of effects of proposed line</w:t>
      </w:r>
      <w:r w:rsidRPr="00C76C30">
        <w:rPr>
          <w:rStyle w:val="InitialStyle"/>
          <w:rFonts w:ascii="Times New Roman" w:hAnsi="Times New Roman"/>
          <w:sz w:val="22"/>
          <w:szCs w:val="22"/>
        </w:rPr>
        <w:tab/>
      </w:r>
      <w:r w:rsidR="00910B99">
        <w:rPr>
          <w:rStyle w:val="InitialStyle"/>
          <w:rFonts w:ascii="Times New Roman" w:hAnsi="Times New Roman"/>
          <w:sz w:val="22"/>
          <w:szCs w:val="22"/>
        </w:rPr>
        <w:t>6</w:t>
      </w:r>
    </w:p>
    <w:p w14:paraId="24E8EF85"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17397971"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F.</w:t>
      </w:r>
      <w:r w:rsidRPr="00C76C30">
        <w:rPr>
          <w:rStyle w:val="InitialStyle"/>
          <w:rFonts w:ascii="Times New Roman" w:hAnsi="Times New Roman"/>
          <w:sz w:val="22"/>
          <w:szCs w:val="22"/>
        </w:rPr>
        <w:tab/>
        <w:t>Cost estimates</w:t>
      </w:r>
      <w:r w:rsidRPr="00C76C30">
        <w:rPr>
          <w:rStyle w:val="InitialStyle"/>
          <w:rFonts w:ascii="Times New Roman" w:hAnsi="Times New Roman"/>
          <w:sz w:val="22"/>
          <w:szCs w:val="22"/>
        </w:rPr>
        <w:tab/>
      </w:r>
      <w:r w:rsidR="00910B99">
        <w:rPr>
          <w:rStyle w:val="InitialStyle"/>
          <w:rFonts w:ascii="Times New Roman" w:hAnsi="Times New Roman"/>
          <w:sz w:val="22"/>
          <w:szCs w:val="22"/>
        </w:rPr>
        <w:t>6</w:t>
      </w:r>
    </w:p>
    <w:p w14:paraId="12F49967"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4CADC47B"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G.</w:t>
      </w:r>
      <w:r w:rsidRPr="00C76C30">
        <w:rPr>
          <w:rStyle w:val="InitialStyle"/>
          <w:rFonts w:ascii="Times New Roman" w:hAnsi="Times New Roman"/>
          <w:sz w:val="22"/>
          <w:szCs w:val="22"/>
        </w:rPr>
        <w:tab/>
        <w:t>Costs to date</w:t>
      </w:r>
      <w:r w:rsidRPr="00C76C30">
        <w:rPr>
          <w:rStyle w:val="InitialStyle"/>
          <w:rFonts w:ascii="Times New Roman" w:hAnsi="Times New Roman"/>
          <w:sz w:val="22"/>
          <w:szCs w:val="22"/>
        </w:rPr>
        <w:tab/>
      </w:r>
      <w:r w:rsidR="00910B99">
        <w:rPr>
          <w:rStyle w:val="InitialStyle"/>
          <w:rFonts w:ascii="Times New Roman" w:hAnsi="Times New Roman"/>
          <w:sz w:val="22"/>
          <w:szCs w:val="22"/>
        </w:rPr>
        <w:t>7</w:t>
      </w:r>
    </w:p>
    <w:p w14:paraId="41578823"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560E7E4E"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H.</w:t>
      </w:r>
      <w:r w:rsidRPr="00C76C30">
        <w:rPr>
          <w:rStyle w:val="InitialStyle"/>
          <w:rFonts w:ascii="Times New Roman" w:hAnsi="Times New Roman"/>
          <w:sz w:val="22"/>
          <w:szCs w:val="22"/>
        </w:rPr>
        <w:tab/>
        <w:t>Description of changes</w:t>
      </w:r>
      <w:r w:rsidRPr="00C76C30">
        <w:rPr>
          <w:rStyle w:val="InitialStyle"/>
          <w:rFonts w:ascii="Times New Roman" w:hAnsi="Times New Roman"/>
          <w:sz w:val="22"/>
          <w:szCs w:val="22"/>
        </w:rPr>
        <w:tab/>
      </w:r>
      <w:r w:rsidR="00910B99">
        <w:rPr>
          <w:rStyle w:val="InitialStyle"/>
          <w:rFonts w:ascii="Times New Roman" w:hAnsi="Times New Roman"/>
          <w:sz w:val="22"/>
          <w:szCs w:val="22"/>
        </w:rPr>
        <w:t>7</w:t>
      </w:r>
    </w:p>
    <w:p w14:paraId="05105D24"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5FD1E9A5"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I.</w:t>
      </w:r>
      <w:r w:rsidRPr="00C76C30">
        <w:rPr>
          <w:rStyle w:val="InitialStyle"/>
          <w:rFonts w:ascii="Times New Roman" w:hAnsi="Times New Roman"/>
          <w:sz w:val="22"/>
          <w:szCs w:val="22"/>
        </w:rPr>
        <w:tab/>
        <w:t>Alternative routes</w:t>
      </w:r>
      <w:r w:rsidRPr="00C76C30">
        <w:rPr>
          <w:rStyle w:val="InitialStyle"/>
          <w:rFonts w:ascii="Times New Roman" w:hAnsi="Times New Roman"/>
          <w:sz w:val="22"/>
          <w:szCs w:val="22"/>
        </w:rPr>
        <w:tab/>
      </w:r>
      <w:r w:rsidR="00910B99">
        <w:rPr>
          <w:rStyle w:val="InitialStyle"/>
          <w:rFonts w:ascii="Times New Roman" w:hAnsi="Times New Roman"/>
          <w:sz w:val="22"/>
          <w:szCs w:val="22"/>
        </w:rPr>
        <w:t>7</w:t>
      </w:r>
    </w:p>
    <w:p w14:paraId="12FD484B"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19CB278F"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J.</w:t>
      </w:r>
      <w:r w:rsidRPr="00C76C30">
        <w:rPr>
          <w:rStyle w:val="InitialStyle"/>
          <w:rFonts w:ascii="Times New Roman" w:hAnsi="Times New Roman"/>
          <w:sz w:val="22"/>
          <w:szCs w:val="22"/>
        </w:rPr>
        <w:tab/>
        <w:t>Alternatives to construction of transmission line</w:t>
      </w:r>
      <w:r w:rsidRPr="00C76C30">
        <w:rPr>
          <w:rStyle w:val="InitialStyle"/>
          <w:rFonts w:ascii="Times New Roman" w:hAnsi="Times New Roman"/>
          <w:sz w:val="22"/>
          <w:szCs w:val="22"/>
        </w:rPr>
        <w:tab/>
      </w:r>
      <w:r w:rsidR="00910B99">
        <w:rPr>
          <w:rStyle w:val="InitialStyle"/>
          <w:rFonts w:ascii="Times New Roman" w:hAnsi="Times New Roman"/>
          <w:sz w:val="22"/>
          <w:szCs w:val="22"/>
        </w:rPr>
        <w:t>7</w:t>
      </w:r>
    </w:p>
    <w:p w14:paraId="21B96946"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6108717A" w14:textId="77777777" w:rsidR="002B2BCE" w:rsidRPr="00C76C30" w:rsidRDefault="00C76C30" w:rsidP="0069668A">
      <w:pPr>
        <w:pStyle w:val="DefaultText"/>
        <w:tabs>
          <w:tab w:val="left" w:pos="720"/>
          <w:tab w:val="decimal" w:leader="dot" w:pos="9360"/>
        </w:tabs>
        <w:rPr>
          <w:rStyle w:val="InitialStyle"/>
          <w:rFonts w:ascii="Times New Roman" w:hAnsi="Times New Roman"/>
          <w:sz w:val="22"/>
          <w:szCs w:val="22"/>
        </w:rPr>
      </w:pPr>
      <w:r w:rsidRPr="00C76C30">
        <w:rPr>
          <w:rStyle w:val="InitialStyle"/>
          <w:rFonts w:ascii="Times New Roman" w:hAnsi="Times New Roman"/>
          <w:b/>
          <w:sz w:val="22"/>
          <w:szCs w:val="22"/>
        </w:rPr>
        <w:t>§</w:t>
      </w:r>
      <w:r w:rsidR="00EB05BC" w:rsidRPr="00C76C30">
        <w:rPr>
          <w:rStyle w:val="InitialStyle"/>
          <w:rFonts w:ascii="Times New Roman" w:hAnsi="Times New Roman"/>
          <w:b/>
          <w:sz w:val="22"/>
          <w:szCs w:val="22"/>
        </w:rPr>
        <w:t>7</w:t>
      </w:r>
      <w:r w:rsidR="00D42476"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t>SYSTEM RELIABILITY</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7</w:t>
      </w:r>
    </w:p>
    <w:p w14:paraId="1BF6475D"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521C7FCB"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A.</w:t>
      </w:r>
      <w:r w:rsidRPr="00C76C30">
        <w:rPr>
          <w:rStyle w:val="InitialStyle"/>
          <w:rFonts w:ascii="Times New Roman" w:hAnsi="Times New Roman"/>
          <w:sz w:val="22"/>
          <w:szCs w:val="22"/>
        </w:rPr>
        <w:tab/>
        <w:t>Analysis required</w:t>
      </w:r>
      <w:r w:rsidRPr="00C76C30">
        <w:rPr>
          <w:rStyle w:val="InitialStyle"/>
          <w:rFonts w:ascii="Times New Roman" w:hAnsi="Times New Roman"/>
          <w:sz w:val="22"/>
          <w:szCs w:val="22"/>
        </w:rPr>
        <w:tab/>
      </w:r>
      <w:r w:rsidR="00910B99">
        <w:rPr>
          <w:rStyle w:val="InitialStyle"/>
          <w:rFonts w:ascii="Times New Roman" w:hAnsi="Times New Roman"/>
          <w:sz w:val="22"/>
          <w:szCs w:val="22"/>
        </w:rPr>
        <w:t>7</w:t>
      </w:r>
    </w:p>
    <w:p w14:paraId="2A5F73C0" w14:textId="77777777" w:rsidR="002B2BCE" w:rsidRPr="00C76C30" w:rsidRDefault="002B2BCE" w:rsidP="0069668A">
      <w:pPr>
        <w:pStyle w:val="DefaultText"/>
        <w:tabs>
          <w:tab w:val="left" w:pos="720"/>
          <w:tab w:val="decimal" w:leader="dot" w:pos="9360"/>
        </w:tabs>
        <w:rPr>
          <w:rStyle w:val="InitialStyle"/>
          <w:rFonts w:ascii="Times New Roman" w:hAnsi="Times New Roman"/>
          <w:sz w:val="22"/>
          <w:szCs w:val="22"/>
        </w:rPr>
      </w:pPr>
    </w:p>
    <w:p w14:paraId="2AE860E5"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B.</w:t>
      </w:r>
      <w:r w:rsidRPr="00C76C30">
        <w:rPr>
          <w:rStyle w:val="InitialStyle"/>
          <w:rFonts w:ascii="Times New Roman" w:hAnsi="Times New Roman"/>
          <w:sz w:val="22"/>
          <w:szCs w:val="22"/>
        </w:rPr>
        <w:tab/>
        <w:t>Content of analysis</w:t>
      </w:r>
      <w:r w:rsidRPr="00C76C30">
        <w:rPr>
          <w:rStyle w:val="InitialStyle"/>
          <w:rFonts w:ascii="Times New Roman" w:hAnsi="Times New Roman"/>
          <w:sz w:val="22"/>
          <w:szCs w:val="22"/>
        </w:rPr>
        <w:tab/>
      </w:r>
      <w:r w:rsidR="00910B99">
        <w:rPr>
          <w:rStyle w:val="InitialStyle"/>
          <w:rFonts w:ascii="Times New Roman" w:hAnsi="Times New Roman"/>
          <w:sz w:val="22"/>
          <w:szCs w:val="22"/>
        </w:rPr>
        <w:t>7</w:t>
      </w:r>
    </w:p>
    <w:p w14:paraId="2FDA0A5B"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b/>
          <w:sz w:val="22"/>
          <w:szCs w:val="22"/>
        </w:rPr>
      </w:pPr>
    </w:p>
    <w:p w14:paraId="5ACC24BE" w14:textId="77777777" w:rsidR="002B2BCE" w:rsidRPr="00C76C30" w:rsidRDefault="00C76C30"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b/>
          <w:sz w:val="22"/>
          <w:szCs w:val="22"/>
        </w:rPr>
        <w:t>§</w:t>
      </w:r>
      <w:r w:rsidR="00EB05BC" w:rsidRPr="00C76C30">
        <w:rPr>
          <w:rStyle w:val="InitialStyle"/>
          <w:rFonts w:ascii="Times New Roman" w:hAnsi="Times New Roman"/>
          <w:b/>
          <w:sz w:val="22"/>
          <w:szCs w:val="22"/>
        </w:rPr>
        <w:t>8</w:t>
      </w:r>
      <w:r w:rsidR="00D42476"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t>REBUILDING AND RELOCATION OF TRANSMISSION LINES</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8</w:t>
      </w:r>
    </w:p>
    <w:p w14:paraId="64AA6523"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b/>
          <w:sz w:val="22"/>
          <w:szCs w:val="22"/>
        </w:rPr>
      </w:pPr>
    </w:p>
    <w:p w14:paraId="77F6E0EE"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b/>
          <w:sz w:val="22"/>
          <w:szCs w:val="22"/>
        </w:rPr>
        <w:tab/>
      </w:r>
      <w:r w:rsidRPr="00C76C30">
        <w:rPr>
          <w:rStyle w:val="InitialStyle"/>
          <w:rFonts w:ascii="Times New Roman" w:hAnsi="Times New Roman"/>
          <w:sz w:val="22"/>
          <w:szCs w:val="22"/>
        </w:rPr>
        <w:t>A.</w:t>
      </w:r>
      <w:r w:rsidRPr="00C76C30">
        <w:rPr>
          <w:rStyle w:val="InitialStyle"/>
          <w:rFonts w:ascii="Times New Roman" w:hAnsi="Times New Roman"/>
          <w:sz w:val="22"/>
          <w:szCs w:val="22"/>
        </w:rPr>
        <w:tab/>
        <w:t>Annual report</w:t>
      </w:r>
      <w:r w:rsidRPr="00C76C30">
        <w:rPr>
          <w:rStyle w:val="InitialStyle"/>
          <w:rFonts w:ascii="Times New Roman" w:hAnsi="Times New Roman"/>
          <w:sz w:val="22"/>
          <w:szCs w:val="22"/>
        </w:rPr>
        <w:tab/>
      </w:r>
      <w:r w:rsidR="00910B99">
        <w:rPr>
          <w:rStyle w:val="InitialStyle"/>
          <w:rFonts w:ascii="Times New Roman" w:hAnsi="Times New Roman"/>
          <w:sz w:val="22"/>
          <w:szCs w:val="22"/>
        </w:rPr>
        <w:t>8</w:t>
      </w:r>
    </w:p>
    <w:p w14:paraId="551FF5E8"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4629B167"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B.</w:t>
      </w:r>
      <w:r w:rsidRPr="00C76C30">
        <w:rPr>
          <w:rStyle w:val="InitialStyle"/>
          <w:rFonts w:ascii="Times New Roman" w:hAnsi="Times New Roman"/>
          <w:sz w:val="22"/>
          <w:szCs w:val="22"/>
        </w:rPr>
        <w:tab/>
        <w:t>Content of report</w:t>
      </w:r>
      <w:r w:rsidRPr="00C76C30">
        <w:rPr>
          <w:rStyle w:val="InitialStyle"/>
          <w:rFonts w:ascii="Times New Roman" w:hAnsi="Times New Roman"/>
          <w:sz w:val="22"/>
          <w:szCs w:val="22"/>
        </w:rPr>
        <w:tab/>
      </w:r>
      <w:r w:rsidR="00910B99">
        <w:rPr>
          <w:rStyle w:val="InitialStyle"/>
          <w:rFonts w:ascii="Times New Roman" w:hAnsi="Times New Roman"/>
          <w:sz w:val="22"/>
          <w:szCs w:val="22"/>
        </w:rPr>
        <w:t>8</w:t>
      </w:r>
    </w:p>
    <w:p w14:paraId="48879A61"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153A4C8A"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C.</w:t>
      </w:r>
      <w:r w:rsidRPr="00C76C30">
        <w:rPr>
          <w:rStyle w:val="InitialStyle"/>
          <w:rFonts w:ascii="Times New Roman" w:hAnsi="Times New Roman"/>
          <w:sz w:val="22"/>
          <w:szCs w:val="22"/>
        </w:rPr>
        <w:tab/>
        <w:t>Notification to submit petition</w:t>
      </w:r>
      <w:r w:rsidRPr="00C76C30">
        <w:rPr>
          <w:rStyle w:val="InitialStyle"/>
          <w:rFonts w:ascii="Times New Roman" w:hAnsi="Times New Roman"/>
          <w:sz w:val="22"/>
          <w:szCs w:val="22"/>
        </w:rPr>
        <w:tab/>
      </w:r>
      <w:r w:rsidR="00910B99">
        <w:rPr>
          <w:rStyle w:val="InitialStyle"/>
          <w:rFonts w:ascii="Times New Roman" w:hAnsi="Times New Roman"/>
          <w:sz w:val="22"/>
          <w:szCs w:val="22"/>
        </w:rPr>
        <w:t>8</w:t>
      </w:r>
    </w:p>
    <w:p w14:paraId="789700AD"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5401F60A" w14:textId="77777777" w:rsidR="002B2BCE" w:rsidRPr="00C76C30" w:rsidRDefault="00C76C30" w:rsidP="0069668A">
      <w:pPr>
        <w:pStyle w:val="DefaultText"/>
        <w:tabs>
          <w:tab w:val="left" w:pos="720"/>
          <w:tab w:val="decimal" w:leader="dot" w:pos="936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D42476" w:rsidRPr="00C76C30">
        <w:rPr>
          <w:rStyle w:val="InitialStyle"/>
          <w:rFonts w:ascii="Times New Roman" w:hAnsi="Times New Roman"/>
          <w:b/>
          <w:sz w:val="22"/>
          <w:szCs w:val="22"/>
        </w:rPr>
        <w:t>9.</w:t>
      </w:r>
      <w:r w:rsidR="00D42476" w:rsidRPr="00C76C30">
        <w:rPr>
          <w:rStyle w:val="InitialStyle"/>
          <w:rFonts w:ascii="Times New Roman" w:hAnsi="Times New Roman"/>
          <w:b/>
          <w:sz w:val="22"/>
          <w:szCs w:val="22"/>
        </w:rPr>
        <w:tab/>
        <w:t xml:space="preserve">FINAL ORDERS AND </w:t>
      </w:r>
      <w:r w:rsidR="002B2BCE" w:rsidRPr="00C76C30">
        <w:rPr>
          <w:rStyle w:val="InitialStyle"/>
          <w:rFonts w:ascii="Times New Roman" w:hAnsi="Times New Roman"/>
          <w:b/>
          <w:sz w:val="22"/>
          <w:szCs w:val="22"/>
        </w:rPr>
        <w:t>STANDARDS FOR GRANTING CERTIFICATES</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9</w:t>
      </w:r>
    </w:p>
    <w:p w14:paraId="6A48CDF3"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0611C7D6"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r w:rsidRPr="00C76C30">
        <w:rPr>
          <w:rStyle w:val="InitialStyle"/>
          <w:rFonts w:ascii="Times New Roman" w:hAnsi="Times New Roman"/>
          <w:sz w:val="22"/>
          <w:szCs w:val="22"/>
        </w:rPr>
        <w:tab/>
        <w:t>A.</w:t>
      </w:r>
      <w:r w:rsidR="00137C33">
        <w:rPr>
          <w:rStyle w:val="InitialStyle"/>
          <w:rFonts w:ascii="Times New Roman" w:hAnsi="Times New Roman"/>
          <w:sz w:val="22"/>
          <w:szCs w:val="22"/>
        </w:rPr>
        <w:tab/>
      </w:r>
      <w:r w:rsidRPr="00C76C30">
        <w:rPr>
          <w:rStyle w:val="InitialStyle"/>
          <w:rFonts w:ascii="Times New Roman" w:hAnsi="Times New Roman"/>
          <w:sz w:val="22"/>
          <w:szCs w:val="22"/>
        </w:rPr>
        <w:t>Finding of Public Need</w:t>
      </w:r>
      <w:r w:rsidRPr="00C76C30">
        <w:rPr>
          <w:rStyle w:val="InitialStyle"/>
          <w:rFonts w:ascii="Times New Roman" w:hAnsi="Times New Roman"/>
          <w:sz w:val="22"/>
          <w:szCs w:val="22"/>
        </w:rPr>
        <w:tab/>
      </w:r>
      <w:r w:rsidR="00910B99">
        <w:rPr>
          <w:rStyle w:val="InitialStyle"/>
          <w:rFonts w:ascii="Times New Roman" w:hAnsi="Times New Roman"/>
          <w:sz w:val="22"/>
          <w:szCs w:val="22"/>
        </w:rPr>
        <w:t>9</w:t>
      </w:r>
    </w:p>
    <w:p w14:paraId="732C0713"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7B1855CA" w14:textId="77777777" w:rsidR="002B2BCE" w:rsidRPr="00C76C30" w:rsidRDefault="00137C33" w:rsidP="0069668A">
      <w:pPr>
        <w:pStyle w:val="DefaultText"/>
        <w:tabs>
          <w:tab w:val="left" w:pos="720"/>
          <w:tab w:val="left" w:pos="1080"/>
          <w:tab w:val="decimal" w:leader="dot" w:pos="9360"/>
        </w:tabs>
        <w:rPr>
          <w:rStyle w:val="InitialStyle"/>
          <w:rFonts w:ascii="Times New Roman" w:hAnsi="Times New Roman"/>
          <w:sz w:val="22"/>
          <w:szCs w:val="22"/>
        </w:rPr>
      </w:pPr>
      <w:r>
        <w:rPr>
          <w:rStyle w:val="InitialStyle"/>
          <w:rFonts w:ascii="Times New Roman" w:hAnsi="Times New Roman"/>
          <w:sz w:val="22"/>
          <w:szCs w:val="22"/>
        </w:rPr>
        <w:tab/>
        <w:t>B.</w:t>
      </w:r>
      <w:r>
        <w:rPr>
          <w:rStyle w:val="InitialStyle"/>
          <w:rFonts w:ascii="Times New Roman" w:hAnsi="Times New Roman"/>
          <w:sz w:val="22"/>
          <w:szCs w:val="22"/>
        </w:rPr>
        <w:tab/>
      </w:r>
      <w:r w:rsidR="002B2BCE" w:rsidRPr="00C76C30">
        <w:rPr>
          <w:rStyle w:val="InitialStyle"/>
          <w:rFonts w:ascii="Times New Roman" w:hAnsi="Times New Roman"/>
          <w:sz w:val="22"/>
          <w:szCs w:val="22"/>
        </w:rPr>
        <w:t>Public Need defined</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9</w:t>
      </w:r>
    </w:p>
    <w:p w14:paraId="6FA02A2E" w14:textId="77777777" w:rsidR="002B2BCE" w:rsidRPr="00C76C30" w:rsidRDefault="002B2BCE" w:rsidP="0069668A">
      <w:pPr>
        <w:pStyle w:val="DefaultText"/>
        <w:tabs>
          <w:tab w:val="left" w:pos="720"/>
          <w:tab w:val="left" w:pos="1080"/>
          <w:tab w:val="decimal" w:leader="dot" w:pos="9360"/>
        </w:tabs>
        <w:rPr>
          <w:rStyle w:val="InitialStyle"/>
          <w:rFonts w:ascii="Times New Roman" w:hAnsi="Times New Roman"/>
          <w:sz w:val="22"/>
          <w:szCs w:val="22"/>
        </w:rPr>
      </w:pPr>
    </w:p>
    <w:p w14:paraId="6E7F1407" w14:textId="77777777" w:rsidR="002B2BCE" w:rsidRPr="00C76C30" w:rsidRDefault="00137C33" w:rsidP="0069668A">
      <w:pPr>
        <w:pStyle w:val="DefaultText"/>
        <w:tabs>
          <w:tab w:val="left" w:pos="720"/>
          <w:tab w:val="left" w:pos="1080"/>
          <w:tab w:val="decimal" w:leader="dot" w:pos="9360"/>
        </w:tabs>
        <w:rPr>
          <w:rStyle w:val="InitialStyle"/>
          <w:rFonts w:ascii="Times New Roman" w:hAnsi="Times New Roman"/>
          <w:sz w:val="22"/>
          <w:szCs w:val="22"/>
        </w:rPr>
      </w:pPr>
      <w:r>
        <w:rPr>
          <w:rStyle w:val="InitialStyle"/>
          <w:rFonts w:ascii="Times New Roman" w:hAnsi="Times New Roman"/>
          <w:sz w:val="22"/>
          <w:szCs w:val="22"/>
        </w:rPr>
        <w:tab/>
        <w:t>C.</w:t>
      </w:r>
      <w:r>
        <w:rPr>
          <w:rStyle w:val="InitialStyle"/>
          <w:rFonts w:ascii="Times New Roman" w:hAnsi="Times New Roman"/>
          <w:sz w:val="22"/>
          <w:szCs w:val="22"/>
        </w:rPr>
        <w:tab/>
      </w:r>
      <w:r w:rsidR="002B2BCE" w:rsidRPr="00C76C30">
        <w:rPr>
          <w:rStyle w:val="InitialStyle"/>
          <w:rFonts w:ascii="Times New Roman" w:hAnsi="Times New Roman"/>
          <w:sz w:val="22"/>
          <w:szCs w:val="22"/>
        </w:rPr>
        <w:t>Customer Cost Impact</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9</w:t>
      </w:r>
    </w:p>
    <w:p w14:paraId="1C305159" w14:textId="77777777" w:rsidR="002B2BCE" w:rsidRPr="00C76C30" w:rsidRDefault="002B2BCE" w:rsidP="0069668A">
      <w:pPr>
        <w:pStyle w:val="DefaultText"/>
        <w:tabs>
          <w:tab w:val="left" w:pos="720"/>
          <w:tab w:val="decimal" w:leader="dot" w:pos="9360"/>
        </w:tabs>
        <w:rPr>
          <w:rStyle w:val="InitialStyle"/>
          <w:rFonts w:ascii="Times New Roman" w:hAnsi="Times New Roman"/>
          <w:b/>
          <w:sz w:val="22"/>
          <w:szCs w:val="22"/>
        </w:rPr>
      </w:pPr>
    </w:p>
    <w:p w14:paraId="04AD801A" w14:textId="77777777" w:rsidR="002B2BCE" w:rsidRPr="00C76C30" w:rsidRDefault="00C76C30" w:rsidP="0069668A">
      <w:pPr>
        <w:pStyle w:val="DefaultText"/>
        <w:tabs>
          <w:tab w:val="left" w:pos="720"/>
          <w:tab w:val="decimal" w:leader="dot" w:pos="936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4A58A9" w:rsidRPr="00C76C30">
        <w:rPr>
          <w:rStyle w:val="InitialStyle"/>
          <w:rFonts w:ascii="Times New Roman" w:hAnsi="Times New Roman"/>
          <w:b/>
          <w:sz w:val="22"/>
          <w:szCs w:val="22"/>
        </w:rPr>
        <w:t>10</w:t>
      </w:r>
      <w:r w:rsidR="00D42476"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t>DELEGATION</w:t>
      </w:r>
      <w:r w:rsidR="002B2BCE" w:rsidRPr="00C76C30">
        <w:rPr>
          <w:rStyle w:val="InitialStyle"/>
          <w:rFonts w:ascii="Times New Roman" w:hAnsi="Times New Roman"/>
          <w:sz w:val="22"/>
          <w:szCs w:val="22"/>
        </w:rPr>
        <w:tab/>
      </w:r>
      <w:r w:rsidR="00910B99">
        <w:rPr>
          <w:rStyle w:val="InitialStyle"/>
          <w:rFonts w:ascii="Times New Roman" w:hAnsi="Times New Roman"/>
          <w:sz w:val="22"/>
          <w:szCs w:val="22"/>
        </w:rPr>
        <w:t>9</w:t>
      </w:r>
    </w:p>
    <w:p w14:paraId="0F1824D7" w14:textId="77777777" w:rsidR="002B2BCE" w:rsidRPr="00C76C30" w:rsidRDefault="002B2BCE" w:rsidP="0069668A">
      <w:pPr>
        <w:pStyle w:val="DefaultText"/>
        <w:tabs>
          <w:tab w:val="left" w:pos="720"/>
          <w:tab w:val="decimal" w:leader="dot" w:pos="9360"/>
        </w:tabs>
        <w:ind w:left="720"/>
        <w:rPr>
          <w:rStyle w:val="InitialStyle"/>
          <w:rFonts w:ascii="Times New Roman" w:hAnsi="Times New Roman"/>
          <w:b/>
          <w:sz w:val="22"/>
          <w:szCs w:val="22"/>
        </w:rPr>
      </w:pPr>
    </w:p>
    <w:p w14:paraId="2C49F2D8" w14:textId="77777777" w:rsidR="004A58A9" w:rsidRPr="00C76C30" w:rsidRDefault="00C76C30" w:rsidP="0069668A">
      <w:pPr>
        <w:pStyle w:val="DefaultText"/>
        <w:tabs>
          <w:tab w:val="left" w:pos="720"/>
          <w:tab w:val="decimal" w:leader="dot" w:pos="9360"/>
        </w:tabs>
        <w:rPr>
          <w:rStyle w:val="InitialStyle"/>
          <w:rFonts w:ascii="Times New Roman" w:hAnsi="Times New Roman"/>
          <w:sz w:val="22"/>
          <w:szCs w:val="22"/>
        </w:rPr>
      </w:pPr>
      <w:r w:rsidRPr="00C76C30">
        <w:rPr>
          <w:rStyle w:val="InitialStyle"/>
          <w:rFonts w:ascii="Times New Roman" w:hAnsi="Times New Roman"/>
          <w:b/>
          <w:sz w:val="22"/>
          <w:szCs w:val="22"/>
        </w:rPr>
        <w:t>§</w:t>
      </w:r>
      <w:r w:rsidR="004A58A9" w:rsidRPr="00C76C30">
        <w:rPr>
          <w:rStyle w:val="InitialStyle"/>
          <w:rFonts w:ascii="Times New Roman" w:hAnsi="Times New Roman"/>
          <w:b/>
          <w:sz w:val="22"/>
          <w:szCs w:val="22"/>
        </w:rPr>
        <w:t>11</w:t>
      </w:r>
      <w:r w:rsidR="00D42476" w:rsidRPr="00C76C30">
        <w:rPr>
          <w:rStyle w:val="InitialStyle"/>
          <w:rFonts w:ascii="Times New Roman" w:hAnsi="Times New Roman"/>
          <w:b/>
          <w:sz w:val="22"/>
          <w:szCs w:val="22"/>
        </w:rPr>
        <w:t>.</w:t>
      </w:r>
      <w:r w:rsidR="004A58A9" w:rsidRPr="00C76C30">
        <w:rPr>
          <w:rStyle w:val="InitialStyle"/>
          <w:rFonts w:ascii="Times New Roman" w:hAnsi="Times New Roman"/>
          <w:b/>
          <w:sz w:val="22"/>
          <w:szCs w:val="22"/>
        </w:rPr>
        <w:tab/>
        <w:t>REQUEST FOR WAIVERS</w:t>
      </w:r>
      <w:r w:rsidR="004A58A9" w:rsidRPr="00C76C30">
        <w:rPr>
          <w:rStyle w:val="InitialStyle"/>
          <w:rFonts w:ascii="Times New Roman" w:hAnsi="Times New Roman"/>
          <w:sz w:val="22"/>
          <w:szCs w:val="22"/>
        </w:rPr>
        <w:tab/>
      </w:r>
      <w:r w:rsidR="00910B99">
        <w:rPr>
          <w:rStyle w:val="InitialStyle"/>
          <w:rFonts w:ascii="Times New Roman" w:hAnsi="Times New Roman"/>
          <w:sz w:val="22"/>
          <w:szCs w:val="22"/>
        </w:rPr>
        <w:t>10</w:t>
      </w:r>
    </w:p>
    <w:p w14:paraId="2BF61ECA" w14:textId="77777777" w:rsidR="002B2BCE" w:rsidRPr="00C76C30" w:rsidRDefault="002B2BCE" w:rsidP="0069668A">
      <w:pPr>
        <w:pStyle w:val="DefaultText"/>
        <w:rPr>
          <w:rStyle w:val="InitialStyle"/>
          <w:rFonts w:ascii="Times New Roman" w:hAnsi="Times New Roman"/>
          <w:b/>
          <w:sz w:val="22"/>
          <w:szCs w:val="22"/>
        </w:rPr>
      </w:pPr>
      <w:r w:rsidRPr="00C76C30">
        <w:rPr>
          <w:rStyle w:val="InitialStyle"/>
          <w:rFonts w:ascii="Times New Roman" w:hAnsi="Times New Roman"/>
          <w:sz w:val="22"/>
          <w:szCs w:val="22"/>
        </w:rPr>
        <w:br w:type="page"/>
      </w:r>
      <w:r w:rsidRPr="00C76C30">
        <w:rPr>
          <w:rStyle w:val="InitialStyle"/>
          <w:rFonts w:ascii="Times New Roman" w:hAnsi="Times New Roman"/>
          <w:b/>
          <w:sz w:val="22"/>
          <w:szCs w:val="22"/>
        </w:rPr>
        <w:lastRenderedPageBreak/>
        <w:t>65-407</w:t>
      </w:r>
      <w:r w:rsidRPr="00C76C30">
        <w:rPr>
          <w:rStyle w:val="InitialStyle"/>
          <w:rFonts w:ascii="Times New Roman" w:hAnsi="Times New Roman"/>
          <w:b/>
          <w:sz w:val="22"/>
          <w:szCs w:val="22"/>
        </w:rPr>
        <w:tab/>
      </w:r>
      <w:r w:rsidRPr="00C76C30">
        <w:rPr>
          <w:rStyle w:val="InitialStyle"/>
          <w:rFonts w:ascii="Times New Roman" w:hAnsi="Times New Roman"/>
          <w:b/>
          <w:sz w:val="22"/>
          <w:szCs w:val="22"/>
        </w:rPr>
        <w:tab/>
        <w:t>PUBLIC UTILITIES COMMISSION</w:t>
      </w:r>
    </w:p>
    <w:p w14:paraId="1C07E874" w14:textId="77777777" w:rsidR="002B2BCE" w:rsidRPr="00C76C30" w:rsidRDefault="002B2BCE" w:rsidP="0069668A">
      <w:pPr>
        <w:pStyle w:val="DefaultText"/>
        <w:rPr>
          <w:rStyle w:val="InitialStyle"/>
          <w:rFonts w:ascii="Times New Roman" w:hAnsi="Times New Roman"/>
          <w:b/>
          <w:sz w:val="22"/>
          <w:szCs w:val="22"/>
        </w:rPr>
      </w:pPr>
    </w:p>
    <w:p w14:paraId="766D5F09" w14:textId="77777777" w:rsidR="002B2BCE" w:rsidRPr="00C76C30" w:rsidRDefault="002B2BCE" w:rsidP="0069668A">
      <w:pPr>
        <w:pStyle w:val="DefaultText"/>
        <w:tabs>
          <w:tab w:val="left" w:pos="1440"/>
        </w:tabs>
        <w:ind w:left="1440" w:hanging="1440"/>
        <w:rPr>
          <w:rStyle w:val="InitialStyle"/>
          <w:rFonts w:ascii="Times New Roman" w:hAnsi="Times New Roman"/>
          <w:b/>
          <w:sz w:val="22"/>
          <w:szCs w:val="22"/>
        </w:rPr>
      </w:pPr>
      <w:r w:rsidRPr="00C76C30">
        <w:rPr>
          <w:rStyle w:val="InitialStyle"/>
          <w:rFonts w:ascii="Times New Roman" w:hAnsi="Times New Roman"/>
          <w:b/>
          <w:sz w:val="22"/>
          <w:szCs w:val="22"/>
        </w:rPr>
        <w:t>Chapter 330:</w:t>
      </w:r>
      <w:r w:rsidRPr="00C76C30">
        <w:rPr>
          <w:rStyle w:val="InitialStyle"/>
          <w:rFonts w:ascii="Times New Roman" w:hAnsi="Times New Roman"/>
          <w:b/>
          <w:sz w:val="22"/>
          <w:szCs w:val="22"/>
        </w:rPr>
        <w:tab/>
        <w:t>FILING REQUIREMENTS FOR PETITIONS FOR CERTIFICATES OF PUBLIC CONVENIENCE AND NECESSITY FOR ELECTRIC TRANSMISSION FACILITIES AND STAN</w:t>
      </w:r>
      <w:r w:rsidR="00B60578">
        <w:rPr>
          <w:rStyle w:val="InitialStyle"/>
          <w:rFonts w:ascii="Times New Roman" w:hAnsi="Times New Roman"/>
          <w:b/>
          <w:sz w:val="22"/>
          <w:szCs w:val="22"/>
        </w:rPr>
        <w:t>DARDS FOR GRANTING CERTIFICATES</w:t>
      </w:r>
    </w:p>
    <w:p w14:paraId="5CE3E59D" w14:textId="77777777" w:rsidR="002B2BCE" w:rsidRPr="00C76C30" w:rsidRDefault="002B2BCE" w:rsidP="0069668A">
      <w:pPr>
        <w:pStyle w:val="DefaultText"/>
        <w:pBdr>
          <w:bottom w:val="single" w:sz="4" w:space="1" w:color="auto"/>
        </w:pBdr>
        <w:rPr>
          <w:rStyle w:val="InitialStyle"/>
          <w:rFonts w:ascii="Times New Roman" w:hAnsi="Times New Roman"/>
          <w:b/>
          <w:sz w:val="22"/>
          <w:szCs w:val="22"/>
        </w:rPr>
      </w:pPr>
    </w:p>
    <w:p w14:paraId="2DEC8FED" w14:textId="77777777" w:rsidR="002C77AC" w:rsidRDefault="002C77AC" w:rsidP="0069668A">
      <w:pPr>
        <w:pStyle w:val="DefaultText"/>
        <w:rPr>
          <w:rStyle w:val="InitialStyle"/>
          <w:rFonts w:ascii="Times New Roman" w:hAnsi="Times New Roman"/>
          <w:b/>
          <w:sz w:val="22"/>
          <w:szCs w:val="22"/>
        </w:rPr>
      </w:pPr>
    </w:p>
    <w:p w14:paraId="675A5368" w14:textId="77777777" w:rsidR="00C76C30" w:rsidRPr="00C76C30" w:rsidRDefault="00C76C30" w:rsidP="0069668A">
      <w:pPr>
        <w:pStyle w:val="DefaultText"/>
        <w:rPr>
          <w:rStyle w:val="InitialStyle"/>
          <w:rFonts w:ascii="Times New Roman" w:hAnsi="Times New Roman"/>
          <w:b/>
          <w:sz w:val="22"/>
          <w:szCs w:val="22"/>
        </w:rPr>
      </w:pPr>
    </w:p>
    <w:p w14:paraId="0F3EB498" w14:textId="77777777" w:rsidR="002B2BCE" w:rsidRPr="00C76C30" w:rsidRDefault="00C76C30" w:rsidP="0069668A">
      <w:pPr>
        <w:rPr>
          <w:rStyle w:val="InitialStyle"/>
          <w:rFonts w:ascii="Times New Roman" w:hAnsi="Times New Roman"/>
          <w:b/>
          <w:sz w:val="22"/>
          <w:szCs w:val="22"/>
        </w:rPr>
      </w:pPr>
      <w:r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1</w:t>
      </w:r>
      <w:r w:rsidR="002B2BCE" w:rsidRPr="00C76C30">
        <w:rPr>
          <w:rStyle w:val="InitialStyle"/>
          <w:rFonts w:ascii="Times New Roman" w:hAnsi="Times New Roman"/>
          <w:b/>
          <w:sz w:val="22"/>
          <w:szCs w:val="22"/>
        </w:rPr>
        <w:tab/>
        <w:t>PURPOSE</w:t>
      </w:r>
    </w:p>
    <w:p w14:paraId="73A2EFB3" w14:textId="77777777" w:rsidR="002B2BCE" w:rsidRPr="00C76C30" w:rsidRDefault="002B2BCE" w:rsidP="0069668A">
      <w:pPr>
        <w:rPr>
          <w:rStyle w:val="InitialStyle"/>
          <w:rFonts w:ascii="Times New Roman" w:hAnsi="Times New Roman"/>
          <w:sz w:val="22"/>
          <w:szCs w:val="22"/>
        </w:rPr>
      </w:pPr>
    </w:p>
    <w:p w14:paraId="4CD2A6FA" w14:textId="77777777" w:rsidR="002B2BCE" w:rsidRPr="00C76C30" w:rsidRDefault="002B2BCE" w:rsidP="0069668A">
      <w:pPr>
        <w:ind w:left="720"/>
        <w:rPr>
          <w:rStyle w:val="InitialStyle"/>
          <w:rFonts w:ascii="Times New Roman" w:hAnsi="Times New Roman"/>
          <w:sz w:val="22"/>
          <w:szCs w:val="22"/>
        </w:rPr>
      </w:pPr>
      <w:r w:rsidRPr="00C76C30">
        <w:rPr>
          <w:rStyle w:val="InitialStyle"/>
          <w:rFonts w:ascii="Times New Roman" w:hAnsi="Times New Roman"/>
          <w:sz w:val="22"/>
          <w:szCs w:val="22"/>
        </w:rPr>
        <w:t xml:space="preserve">The purpose of this Chapter </w:t>
      </w:r>
      <w:r w:rsidR="006F1140" w:rsidRPr="00C76C30">
        <w:rPr>
          <w:rStyle w:val="InitialStyle"/>
          <w:rFonts w:ascii="Times New Roman" w:hAnsi="Times New Roman"/>
          <w:sz w:val="22"/>
          <w:szCs w:val="22"/>
        </w:rPr>
        <w:t xml:space="preserve">is to establish filing requirements and standards for the </w:t>
      </w:r>
      <w:r w:rsidRPr="00C76C30">
        <w:rPr>
          <w:rStyle w:val="InitialStyle"/>
          <w:rFonts w:ascii="Times New Roman" w:hAnsi="Times New Roman"/>
          <w:sz w:val="22"/>
          <w:szCs w:val="22"/>
        </w:rPr>
        <w:t xml:space="preserve">review and issuance of certificates of public convenience and necessity to construct, rebuild or relocate </w:t>
      </w:r>
      <w:r w:rsidR="006F1140" w:rsidRPr="00C76C30">
        <w:rPr>
          <w:rStyle w:val="InitialStyle"/>
          <w:rFonts w:ascii="Times New Roman" w:hAnsi="Times New Roman"/>
          <w:sz w:val="22"/>
          <w:szCs w:val="22"/>
        </w:rPr>
        <w:t>transmission lines.</w:t>
      </w:r>
    </w:p>
    <w:p w14:paraId="485CB5E3" w14:textId="77777777" w:rsidR="002B2BCE" w:rsidRPr="00C76C30" w:rsidRDefault="002B2BCE" w:rsidP="0069668A">
      <w:pPr>
        <w:pStyle w:val="DefaultText"/>
        <w:rPr>
          <w:rStyle w:val="InitialStyle"/>
          <w:rFonts w:ascii="Times New Roman" w:hAnsi="Times New Roman"/>
          <w:b/>
          <w:sz w:val="22"/>
          <w:szCs w:val="22"/>
        </w:rPr>
      </w:pPr>
    </w:p>
    <w:p w14:paraId="27BAA2FA" w14:textId="77777777" w:rsidR="002B2BCE" w:rsidRPr="00C76C30" w:rsidRDefault="00C76C30" w:rsidP="0069668A">
      <w:pPr>
        <w:rPr>
          <w:rStyle w:val="InitialStyle"/>
          <w:rFonts w:ascii="Times New Roman" w:hAnsi="Times New Roman"/>
          <w:b/>
          <w:sz w:val="22"/>
          <w:szCs w:val="22"/>
        </w:rPr>
      </w:pPr>
      <w:r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2</w:t>
      </w:r>
      <w:r w:rsidR="002B2BCE" w:rsidRPr="00C76C30">
        <w:rPr>
          <w:rStyle w:val="InitialStyle"/>
          <w:rFonts w:ascii="Times New Roman" w:hAnsi="Times New Roman"/>
          <w:b/>
          <w:sz w:val="22"/>
          <w:szCs w:val="22"/>
        </w:rPr>
        <w:tab/>
        <w:t>DEFINITIONS</w:t>
      </w:r>
    </w:p>
    <w:p w14:paraId="3E0B1EAC" w14:textId="77777777" w:rsidR="002B2BCE" w:rsidRPr="00C76C30" w:rsidRDefault="002B2BCE" w:rsidP="0069668A">
      <w:pPr>
        <w:rPr>
          <w:rStyle w:val="InitialStyle"/>
          <w:rFonts w:ascii="Times New Roman" w:hAnsi="Times New Roman"/>
          <w:sz w:val="22"/>
          <w:szCs w:val="22"/>
        </w:rPr>
      </w:pPr>
    </w:p>
    <w:p w14:paraId="4BA47BC2" w14:textId="77777777" w:rsidR="002B2BCE" w:rsidRPr="00C76C30" w:rsidRDefault="002B2BCE" w:rsidP="0069668A">
      <w:pPr>
        <w:numPr>
          <w:ilvl w:val="0"/>
          <w:numId w:val="2"/>
        </w:numPr>
        <w:rPr>
          <w:rStyle w:val="InitialStyle"/>
          <w:rFonts w:ascii="Times New Roman" w:hAnsi="Times New Roman"/>
          <w:sz w:val="22"/>
          <w:szCs w:val="22"/>
        </w:rPr>
      </w:pPr>
      <w:r w:rsidRPr="00C76C30">
        <w:rPr>
          <w:rStyle w:val="InitialStyle"/>
          <w:rFonts w:ascii="Times New Roman" w:hAnsi="Times New Roman"/>
          <w:b/>
          <w:sz w:val="22"/>
          <w:szCs w:val="22"/>
        </w:rPr>
        <w:t>Generator interconnection transmission facility</w:t>
      </w:r>
      <w:r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A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 the transmission system of a transmission and distribution utility.</w:t>
      </w:r>
    </w:p>
    <w:p w14:paraId="002CA210" w14:textId="77777777" w:rsidR="008B5B9D" w:rsidRPr="00C76C30" w:rsidRDefault="008B5B9D" w:rsidP="0069668A">
      <w:pPr>
        <w:ind w:left="720"/>
        <w:rPr>
          <w:rStyle w:val="InitialStyle"/>
          <w:rFonts w:ascii="Times New Roman" w:hAnsi="Times New Roman"/>
          <w:sz w:val="22"/>
          <w:szCs w:val="22"/>
        </w:rPr>
      </w:pPr>
    </w:p>
    <w:p w14:paraId="4B51F875" w14:textId="77777777" w:rsidR="00C76C30" w:rsidRDefault="002B2BCE" w:rsidP="0069668A">
      <w:pPr>
        <w:numPr>
          <w:ilvl w:val="0"/>
          <w:numId w:val="2"/>
        </w:numPr>
        <w:rPr>
          <w:rStyle w:val="InitialStyle"/>
          <w:rFonts w:ascii="Times New Roman" w:hAnsi="Times New Roman"/>
          <w:sz w:val="22"/>
          <w:szCs w:val="22"/>
        </w:rPr>
      </w:pPr>
      <w:r w:rsidRPr="00C76C30">
        <w:rPr>
          <w:rStyle w:val="InitialStyle"/>
          <w:rFonts w:ascii="Times New Roman" w:hAnsi="Times New Roman"/>
          <w:b/>
          <w:sz w:val="22"/>
          <w:szCs w:val="22"/>
        </w:rPr>
        <w:t>Minor transmission line construction project</w:t>
      </w:r>
      <w:r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A “minor transmission line construction project” is a transmission line construction project the cost of which does not exceed 25% of the utility’s current annual transmission property depreciation charge.</w:t>
      </w:r>
    </w:p>
    <w:p w14:paraId="22B586A2" w14:textId="77777777" w:rsidR="008B5B9D" w:rsidRPr="00C76C30" w:rsidRDefault="008B5B9D" w:rsidP="0069668A">
      <w:pPr>
        <w:rPr>
          <w:rStyle w:val="InitialStyle"/>
          <w:rFonts w:ascii="Times New Roman" w:hAnsi="Times New Roman"/>
          <w:sz w:val="22"/>
          <w:szCs w:val="22"/>
        </w:rPr>
      </w:pPr>
    </w:p>
    <w:p w14:paraId="28FACCD2" w14:textId="77777777" w:rsidR="00C76C30" w:rsidRDefault="002B2BCE" w:rsidP="0069668A">
      <w:pPr>
        <w:numPr>
          <w:ilvl w:val="0"/>
          <w:numId w:val="2"/>
        </w:numPr>
        <w:rPr>
          <w:rStyle w:val="InitialStyle"/>
          <w:rFonts w:ascii="Times New Roman" w:hAnsi="Times New Roman"/>
          <w:sz w:val="22"/>
          <w:szCs w:val="22"/>
        </w:rPr>
      </w:pPr>
      <w:r w:rsidRPr="00C76C30">
        <w:rPr>
          <w:rStyle w:val="InitialStyle"/>
          <w:rFonts w:ascii="Times New Roman" w:hAnsi="Times New Roman"/>
          <w:b/>
          <w:sz w:val="22"/>
          <w:szCs w:val="22"/>
        </w:rPr>
        <w:t>High-impact electric transmission line.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A “high-impact electric transmission line” is a transmission line greater than 50 miles in length that is not located in a statutory corridor, as defined in 35-A</w:t>
      </w:r>
      <w:r w:rsidR="001969DD" w:rsidRPr="00C76C30">
        <w:rPr>
          <w:rStyle w:val="InitialStyle"/>
          <w:rFonts w:ascii="Times New Roman" w:hAnsi="Times New Roman"/>
          <w:sz w:val="22"/>
          <w:szCs w:val="22"/>
        </w:rPr>
        <w:t xml:space="preserve">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122 (1)(F-4), or a petitioned corridor, as defined in 35-A</w:t>
      </w:r>
      <w:r w:rsidR="001D27C9" w:rsidRPr="00C76C30">
        <w:rPr>
          <w:rStyle w:val="InitialStyle"/>
          <w:rFonts w:ascii="Times New Roman" w:hAnsi="Times New Roman"/>
          <w:sz w:val="22"/>
          <w:szCs w:val="22"/>
        </w:rPr>
        <w:t xml:space="preserve">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122 (1)(D-1), and that is constructed to transmit direct current electricity o</w:t>
      </w:r>
      <w:r w:rsidR="00D03869" w:rsidRPr="00C76C30">
        <w:rPr>
          <w:rStyle w:val="InitialStyle"/>
          <w:rFonts w:ascii="Times New Roman" w:hAnsi="Times New Roman"/>
          <w:sz w:val="22"/>
          <w:szCs w:val="22"/>
        </w:rPr>
        <w:t>r is capable of operating at 345</w:t>
      </w:r>
      <w:r w:rsidRPr="00C76C30">
        <w:rPr>
          <w:rStyle w:val="InitialStyle"/>
          <w:rFonts w:ascii="Times New Roman" w:hAnsi="Times New Roman"/>
          <w:sz w:val="22"/>
          <w:szCs w:val="22"/>
        </w:rPr>
        <w:t xml:space="preserve"> kilovolts or more and is not a generator interconnection facility and is not constructed primarily to provide electric reliability, as determined by the commission.</w:t>
      </w:r>
    </w:p>
    <w:p w14:paraId="38905135" w14:textId="77777777" w:rsidR="008B5B9D" w:rsidRPr="00C76C30" w:rsidRDefault="008B5B9D" w:rsidP="0069668A">
      <w:pPr>
        <w:rPr>
          <w:rStyle w:val="InitialStyle"/>
          <w:rFonts w:ascii="Times New Roman" w:hAnsi="Times New Roman"/>
          <w:sz w:val="22"/>
          <w:szCs w:val="22"/>
        </w:rPr>
      </w:pPr>
    </w:p>
    <w:p w14:paraId="13882B95" w14:textId="77777777" w:rsidR="00E05A4C" w:rsidRPr="00C76C30" w:rsidRDefault="00E05A4C" w:rsidP="0069668A">
      <w:pPr>
        <w:numPr>
          <w:ilvl w:val="0"/>
          <w:numId w:val="2"/>
        </w:numPr>
        <w:rPr>
          <w:rStyle w:val="InitialStyle"/>
          <w:rFonts w:ascii="Times New Roman" w:hAnsi="Times New Roman"/>
          <w:sz w:val="22"/>
          <w:szCs w:val="22"/>
        </w:rPr>
      </w:pPr>
      <w:r w:rsidRPr="00C76C30">
        <w:rPr>
          <w:rStyle w:val="InitialStyle"/>
          <w:rFonts w:ascii="Times New Roman" w:hAnsi="Times New Roman"/>
          <w:b/>
          <w:sz w:val="22"/>
          <w:szCs w:val="22"/>
        </w:rPr>
        <w:t>Person.</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“Person” means a corporation, partnership, limited partnership, limited liability partnership, limited liability company, association, trust, estate, any other legal entity or natural person.</w:t>
      </w:r>
    </w:p>
    <w:p w14:paraId="69FCB7FC" w14:textId="77777777" w:rsidR="002B2BCE" w:rsidRPr="00C76C30" w:rsidRDefault="002B2BCE" w:rsidP="0069668A">
      <w:pPr>
        <w:pStyle w:val="DefaultText"/>
        <w:rPr>
          <w:rStyle w:val="InitialStyle"/>
          <w:rFonts w:ascii="Times New Roman" w:hAnsi="Times New Roman"/>
          <w:b/>
          <w:sz w:val="22"/>
          <w:szCs w:val="22"/>
        </w:rPr>
      </w:pPr>
    </w:p>
    <w:p w14:paraId="1F2B3BFB" w14:textId="77777777" w:rsidR="002B2BCE" w:rsidRPr="00C76C30" w:rsidRDefault="002B2BCE" w:rsidP="0069668A">
      <w:pPr>
        <w:pStyle w:val="DefaultText"/>
        <w:rPr>
          <w:rStyle w:val="InitialStyle"/>
          <w:rFonts w:ascii="Times New Roman" w:hAnsi="Times New Roman"/>
          <w:b/>
          <w:sz w:val="22"/>
          <w:szCs w:val="22"/>
        </w:rPr>
      </w:pPr>
    </w:p>
    <w:p w14:paraId="58A8C235" w14:textId="77777777" w:rsidR="002B2BCE" w:rsidRPr="00C76C30" w:rsidRDefault="00C76C30"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3</w:t>
      </w:r>
      <w:r w:rsidR="00EF1A49" w:rsidRPr="00C76C30">
        <w:rPr>
          <w:rStyle w:val="InitialStyle"/>
          <w:rFonts w:ascii="Times New Roman" w:hAnsi="Times New Roman"/>
          <w:b/>
          <w:sz w:val="22"/>
          <w:szCs w:val="22"/>
        </w:rPr>
        <w:t>.</w:t>
      </w:r>
      <w:r w:rsidR="002B2BCE" w:rsidRPr="00C76C30">
        <w:rPr>
          <w:rStyle w:val="InitialStyle"/>
          <w:rFonts w:ascii="Times New Roman" w:hAnsi="Times New Roman"/>
          <w:b/>
          <w:sz w:val="22"/>
          <w:szCs w:val="22"/>
        </w:rPr>
        <w:tab/>
      </w:r>
      <w:r w:rsidR="00BB508F" w:rsidRPr="00C76C30">
        <w:rPr>
          <w:rStyle w:val="InitialStyle"/>
          <w:rFonts w:ascii="Times New Roman" w:hAnsi="Times New Roman"/>
          <w:b/>
          <w:sz w:val="22"/>
          <w:szCs w:val="22"/>
        </w:rPr>
        <w:t xml:space="preserve">CERTIFICATE REQUIREMENTS </w:t>
      </w:r>
      <w:r w:rsidR="002B2BCE" w:rsidRPr="00C76C30">
        <w:rPr>
          <w:rStyle w:val="InitialStyle"/>
          <w:rFonts w:ascii="Times New Roman" w:hAnsi="Times New Roman"/>
          <w:b/>
          <w:sz w:val="22"/>
          <w:szCs w:val="22"/>
        </w:rPr>
        <w:t>AND DEADLINES</w:t>
      </w:r>
    </w:p>
    <w:p w14:paraId="5D2F43AB"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943DDD8"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A.</w:t>
      </w:r>
      <w:r w:rsidRPr="00C76C30">
        <w:rPr>
          <w:rStyle w:val="InitialStyle"/>
          <w:rFonts w:ascii="Times New Roman" w:hAnsi="Times New Roman"/>
          <w:b/>
          <w:sz w:val="22"/>
          <w:szCs w:val="22"/>
        </w:rPr>
        <w:tab/>
        <w:t>Certificate required</w:t>
      </w:r>
    </w:p>
    <w:p w14:paraId="3BA2A8CC"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A32615D" w14:textId="77777777" w:rsidR="00C76C30" w:rsidRDefault="002B2BCE" w:rsidP="0069668A">
      <w:pPr>
        <w:pStyle w:val="DefaultText"/>
        <w:numPr>
          <w:ilvl w:val="0"/>
          <w:numId w:val="1"/>
        </w:numPr>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Construction.</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 xml:space="preserve">A </w:t>
      </w:r>
      <w:r w:rsidR="005703B7" w:rsidRPr="00C76C30">
        <w:rPr>
          <w:rStyle w:val="InitialStyle"/>
          <w:rFonts w:ascii="Times New Roman" w:hAnsi="Times New Roman"/>
          <w:sz w:val="22"/>
          <w:szCs w:val="22"/>
        </w:rPr>
        <w:t xml:space="preserve">person </w:t>
      </w:r>
      <w:r w:rsidRPr="00C76C30">
        <w:rPr>
          <w:rStyle w:val="InitialStyle"/>
          <w:rFonts w:ascii="Times New Roman" w:hAnsi="Times New Roman"/>
          <w:sz w:val="22"/>
          <w:szCs w:val="22"/>
        </w:rPr>
        <w:t xml:space="preserve">must petition for, and receive, a certificate of public convenience and necessity from the Commission before erecting a transmission line </w:t>
      </w:r>
      <w:r w:rsidR="000D07DD" w:rsidRPr="00C76C30">
        <w:rPr>
          <w:rStyle w:val="InitialStyle"/>
          <w:rFonts w:ascii="Times New Roman" w:hAnsi="Times New Roman"/>
          <w:sz w:val="22"/>
          <w:szCs w:val="22"/>
        </w:rPr>
        <w:t xml:space="preserve">capable of operating at </w:t>
      </w:r>
      <w:r w:rsidRPr="00C76C30">
        <w:rPr>
          <w:rStyle w:val="InitialStyle"/>
          <w:rFonts w:ascii="Times New Roman" w:hAnsi="Times New Roman"/>
          <w:sz w:val="22"/>
          <w:szCs w:val="22"/>
        </w:rPr>
        <w:t>69</w:t>
      </w:r>
      <w:r w:rsidR="00EF1A49" w:rsidRPr="00C76C30">
        <w:rPr>
          <w:rStyle w:val="InitialStyle"/>
          <w:rFonts w:ascii="Times New Roman" w:hAnsi="Times New Roman"/>
          <w:sz w:val="22"/>
          <w:szCs w:val="22"/>
        </w:rPr>
        <w:t xml:space="preserve"> </w:t>
      </w:r>
      <w:r w:rsidRPr="00C76C30">
        <w:rPr>
          <w:rStyle w:val="InitialStyle"/>
          <w:rFonts w:ascii="Times New Roman" w:hAnsi="Times New Roman"/>
          <w:sz w:val="22"/>
          <w:szCs w:val="22"/>
        </w:rPr>
        <w:t>kilovolts or more.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 xml:space="preserve">Any petition to erect a transmission line </w:t>
      </w:r>
      <w:r w:rsidR="000D07DD" w:rsidRPr="00C76C30">
        <w:rPr>
          <w:rStyle w:val="InitialStyle"/>
          <w:rFonts w:ascii="Times New Roman" w:hAnsi="Times New Roman"/>
          <w:sz w:val="22"/>
          <w:szCs w:val="22"/>
        </w:rPr>
        <w:t xml:space="preserve">capable of operating at </w:t>
      </w:r>
      <w:r w:rsidRPr="00C76C30">
        <w:rPr>
          <w:rStyle w:val="InitialStyle"/>
          <w:rFonts w:ascii="Times New Roman" w:hAnsi="Times New Roman"/>
          <w:sz w:val="22"/>
          <w:szCs w:val="22"/>
        </w:rPr>
        <w:t xml:space="preserve">69 kilovolts or more shall provide the information required by </w:t>
      </w:r>
      <w:r w:rsidR="00BB508F" w:rsidRPr="00C76C30">
        <w:rPr>
          <w:rStyle w:val="InitialStyle"/>
          <w:rFonts w:ascii="Times New Roman" w:hAnsi="Times New Roman"/>
          <w:sz w:val="22"/>
          <w:szCs w:val="22"/>
        </w:rPr>
        <w:t xml:space="preserve">sections </w:t>
      </w:r>
      <w:r w:rsidR="0038488A" w:rsidRPr="00C76C30">
        <w:rPr>
          <w:rStyle w:val="InitialStyle"/>
          <w:rFonts w:ascii="Times New Roman" w:hAnsi="Times New Roman"/>
          <w:sz w:val="22"/>
          <w:szCs w:val="22"/>
        </w:rPr>
        <w:t>6</w:t>
      </w:r>
      <w:r w:rsidRPr="00C76C30">
        <w:rPr>
          <w:rStyle w:val="InitialStyle"/>
          <w:rFonts w:ascii="Times New Roman" w:hAnsi="Times New Roman"/>
          <w:sz w:val="22"/>
          <w:szCs w:val="22"/>
        </w:rPr>
        <w:t xml:space="preserve"> and </w:t>
      </w:r>
      <w:r w:rsidR="0038488A" w:rsidRPr="00C76C30">
        <w:rPr>
          <w:rStyle w:val="InitialStyle"/>
          <w:rFonts w:ascii="Times New Roman" w:hAnsi="Times New Roman"/>
          <w:sz w:val="22"/>
          <w:szCs w:val="22"/>
        </w:rPr>
        <w:t>7</w:t>
      </w:r>
      <w:r w:rsidR="00BB508F" w:rsidRPr="00C76C30">
        <w:rPr>
          <w:rStyle w:val="InitialStyle"/>
          <w:rFonts w:ascii="Times New Roman" w:hAnsi="Times New Roman"/>
          <w:sz w:val="22"/>
          <w:szCs w:val="22"/>
        </w:rPr>
        <w:t xml:space="preserve"> of this Chapter</w:t>
      </w:r>
      <w:r w:rsidRPr="00C76C30">
        <w:rPr>
          <w:rStyle w:val="InitialStyle"/>
          <w:rFonts w:ascii="Times New Roman" w:hAnsi="Times New Roman"/>
          <w:sz w:val="22"/>
          <w:szCs w:val="22"/>
        </w:rPr>
        <w:t>.</w:t>
      </w:r>
    </w:p>
    <w:p w14:paraId="29CE2306" w14:textId="77777777" w:rsidR="008B5B9D" w:rsidRPr="00C76C30" w:rsidRDefault="008B5B9D"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42268C8" w14:textId="77777777" w:rsidR="00C76C30" w:rsidRDefault="002D4ECD" w:rsidP="0069668A">
      <w:pPr>
        <w:pStyle w:val="DefaultText"/>
        <w:numPr>
          <w:ilvl w:val="0"/>
          <w:numId w:val="1"/>
        </w:numPr>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Construction of a minor transmission project.</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Notwithstanding subsection 1, i</w:t>
      </w:r>
      <w:r w:rsidR="002B2BCE" w:rsidRPr="00C76C30">
        <w:rPr>
          <w:rStyle w:val="InitialStyle"/>
          <w:rFonts w:ascii="Times New Roman" w:hAnsi="Times New Roman"/>
          <w:sz w:val="22"/>
          <w:szCs w:val="22"/>
        </w:rPr>
        <w:t xml:space="preserve">f a person is constructing a transmission line that qualifies as a minor transmission </w:t>
      </w:r>
      <w:r w:rsidR="002B2BCE" w:rsidRPr="00C76C30">
        <w:rPr>
          <w:rStyle w:val="InitialStyle"/>
          <w:rFonts w:ascii="Times New Roman" w:hAnsi="Times New Roman"/>
          <w:sz w:val="22"/>
          <w:szCs w:val="22"/>
        </w:rPr>
        <w:lastRenderedPageBreak/>
        <w:t xml:space="preserve">project, the person must first notify the Commission of such plans, in accordance with section </w:t>
      </w:r>
      <w:r w:rsidR="0038488A" w:rsidRPr="00C76C30">
        <w:rPr>
          <w:rStyle w:val="InitialStyle"/>
          <w:rFonts w:ascii="Times New Roman" w:hAnsi="Times New Roman"/>
          <w:sz w:val="22"/>
          <w:szCs w:val="22"/>
        </w:rPr>
        <w:t>8</w:t>
      </w:r>
      <w:r w:rsidR="00F41501" w:rsidRPr="00C76C30">
        <w:rPr>
          <w:rStyle w:val="InitialStyle"/>
          <w:rFonts w:ascii="Times New Roman" w:hAnsi="Times New Roman"/>
          <w:sz w:val="22"/>
          <w:szCs w:val="22"/>
        </w:rPr>
        <w:t xml:space="preserve"> of this Chapter</w:t>
      </w:r>
      <w:r w:rsidR="002B2BCE"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002B2BCE" w:rsidRPr="00C76C30">
        <w:rPr>
          <w:rStyle w:val="InitialStyle"/>
          <w:rFonts w:ascii="Times New Roman" w:hAnsi="Times New Roman"/>
          <w:sz w:val="22"/>
          <w:szCs w:val="22"/>
        </w:rPr>
        <w:t>The Commission may then require the person to submit a petition for public conven</w:t>
      </w:r>
      <w:r w:rsidR="00F41501" w:rsidRPr="00C76C30">
        <w:rPr>
          <w:rStyle w:val="InitialStyle"/>
          <w:rFonts w:ascii="Times New Roman" w:hAnsi="Times New Roman"/>
          <w:sz w:val="22"/>
          <w:szCs w:val="22"/>
        </w:rPr>
        <w:t>ience and necessity, as specified</w:t>
      </w:r>
      <w:r w:rsidR="002B2BCE" w:rsidRPr="00C76C30">
        <w:rPr>
          <w:rStyle w:val="InitialStyle"/>
          <w:rFonts w:ascii="Times New Roman" w:hAnsi="Times New Roman"/>
          <w:sz w:val="22"/>
          <w:szCs w:val="22"/>
        </w:rPr>
        <w:t xml:space="preserve"> in section </w:t>
      </w:r>
      <w:r w:rsidR="0038488A" w:rsidRPr="00C76C30">
        <w:rPr>
          <w:rStyle w:val="InitialStyle"/>
          <w:rFonts w:ascii="Times New Roman" w:hAnsi="Times New Roman"/>
          <w:sz w:val="22"/>
          <w:szCs w:val="22"/>
        </w:rPr>
        <w:t>8</w:t>
      </w:r>
      <w:r w:rsidR="002B2BCE"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002B2BCE" w:rsidRPr="00C76C30">
        <w:rPr>
          <w:rStyle w:val="InitialStyle"/>
          <w:rFonts w:ascii="Times New Roman" w:hAnsi="Times New Roman"/>
          <w:sz w:val="22"/>
          <w:szCs w:val="22"/>
        </w:rPr>
        <w:t xml:space="preserve">If required to submit a petition for a certificate of public convenience and necessity, the petition shall provide the information required by sections </w:t>
      </w:r>
      <w:r w:rsidR="0038488A" w:rsidRPr="00C76C30">
        <w:rPr>
          <w:rStyle w:val="InitialStyle"/>
          <w:rFonts w:ascii="Times New Roman" w:hAnsi="Times New Roman"/>
          <w:sz w:val="22"/>
          <w:szCs w:val="22"/>
        </w:rPr>
        <w:t>6</w:t>
      </w:r>
      <w:r w:rsidR="002B2BCE" w:rsidRPr="00C76C30">
        <w:rPr>
          <w:rStyle w:val="InitialStyle"/>
          <w:rFonts w:ascii="Times New Roman" w:hAnsi="Times New Roman"/>
          <w:sz w:val="22"/>
          <w:szCs w:val="22"/>
        </w:rPr>
        <w:t xml:space="preserve"> and </w:t>
      </w:r>
      <w:r w:rsidR="0038488A" w:rsidRPr="00C76C30">
        <w:rPr>
          <w:rStyle w:val="InitialStyle"/>
          <w:rFonts w:ascii="Times New Roman" w:hAnsi="Times New Roman"/>
          <w:sz w:val="22"/>
          <w:szCs w:val="22"/>
        </w:rPr>
        <w:t>7</w:t>
      </w:r>
      <w:r w:rsidR="00F41501" w:rsidRPr="00C76C30">
        <w:rPr>
          <w:rStyle w:val="InitialStyle"/>
          <w:rFonts w:ascii="Times New Roman" w:hAnsi="Times New Roman"/>
          <w:sz w:val="22"/>
          <w:szCs w:val="22"/>
        </w:rPr>
        <w:t xml:space="preserve"> of this Chapter</w:t>
      </w:r>
      <w:r w:rsidR="002B2BCE" w:rsidRPr="00C76C30">
        <w:rPr>
          <w:rStyle w:val="InitialStyle"/>
          <w:rFonts w:ascii="Times New Roman" w:hAnsi="Times New Roman"/>
          <w:sz w:val="22"/>
          <w:szCs w:val="22"/>
        </w:rPr>
        <w:t>.</w:t>
      </w:r>
    </w:p>
    <w:p w14:paraId="171AA510" w14:textId="77777777" w:rsidR="008B5B9D" w:rsidRPr="00C76C30" w:rsidRDefault="008B5B9D"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43B1992" w14:textId="77777777" w:rsidR="00C76C30" w:rsidRDefault="002B2BCE" w:rsidP="0069668A">
      <w:pPr>
        <w:pStyle w:val="DefaultText"/>
        <w:numPr>
          <w:ilvl w:val="0"/>
          <w:numId w:val="1"/>
        </w:numPr>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 xml:space="preserve">Rebuilding or </w:t>
      </w:r>
      <w:proofErr w:type="gramStart"/>
      <w:r w:rsidRPr="00C76C30">
        <w:rPr>
          <w:rStyle w:val="InitialStyle"/>
          <w:rFonts w:ascii="Times New Roman" w:hAnsi="Times New Roman"/>
          <w:b/>
          <w:sz w:val="22"/>
          <w:szCs w:val="22"/>
        </w:rPr>
        <w:t>Relocating</w:t>
      </w:r>
      <w:proofErr w:type="gramEnd"/>
      <w:r w:rsidRPr="00C76C30">
        <w:rPr>
          <w:rStyle w:val="InitialStyle"/>
          <w:rFonts w:ascii="Times New Roman" w:hAnsi="Times New Roman"/>
          <w:b/>
          <w:sz w:val="22"/>
          <w:szCs w:val="22"/>
        </w:rPr>
        <w:t>.</w:t>
      </w:r>
      <w:r w:rsidR="00B60578">
        <w:rPr>
          <w:rStyle w:val="InitialStyle"/>
          <w:rFonts w:ascii="Times New Roman" w:hAnsi="Times New Roman"/>
          <w:sz w:val="22"/>
          <w:szCs w:val="22"/>
        </w:rPr>
        <w:t xml:space="preserve"> </w:t>
      </w:r>
      <w:r w:rsidR="00964898" w:rsidRPr="00C76C30">
        <w:rPr>
          <w:rStyle w:val="InitialStyle"/>
          <w:rFonts w:ascii="Times New Roman" w:hAnsi="Times New Roman"/>
          <w:sz w:val="22"/>
          <w:szCs w:val="22"/>
        </w:rPr>
        <w:t xml:space="preserve">A </w:t>
      </w:r>
      <w:r w:rsidRPr="00C76C30">
        <w:rPr>
          <w:rStyle w:val="InitialStyle"/>
          <w:rFonts w:ascii="Times New Roman" w:hAnsi="Times New Roman"/>
          <w:sz w:val="22"/>
          <w:szCs w:val="22"/>
        </w:rPr>
        <w:t>person rebuilding or relocating a transmission line that</w:t>
      </w:r>
      <w:r w:rsidR="000D07DD" w:rsidRPr="00C76C30">
        <w:rPr>
          <w:rStyle w:val="InitialStyle"/>
          <w:rFonts w:ascii="Times New Roman" w:hAnsi="Times New Roman"/>
          <w:sz w:val="22"/>
          <w:szCs w:val="22"/>
        </w:rPr>
        <w:t xml:space="preserve"> will become, or will remain at, voltages of</w:t>
      </w:r>
      <w:r w:rsidRPr="00C76C30">
        <w:rPr>
          <w:rStyle w:val="InitialStyle"/>
          <w:rFonts w:ascii="Times New Roman" w:hAnsi="Times New Roman"/>
          <w:sz w:val="22"/>
          <w:szCs w:val="22"/>
        </w:rPr>
        <w:t xml:space="preserve"> 69 kilovolts or more must first notify the Commission of such plans, in accordance with section </w:t>
      </w:r>
      <w:r w:rsidR="00BD0C41" w:rsidRPr="00C76C30">
        <w:rPr>
          <w:rStyle w:val="InitialStyle"/>
          <w:rFonts w:ascii="Times New Roman" w:hAnsi="Times New Roman"/>
          <w:sz w:val="22"/>
          <w:szCs w:val="22"/>
        </w:rPr>
        <w:t>8</w:t>
      </w:r>
      <w:r w:rsidR="00F41501" w:rsidRPr="00C76C30">
        <w:rPr>
          <w:rStyle w:val="InitialStyle"/>
          <w:rFonts w:ascii="Times New Roman" w:hAnsi="Times New Roman"/>
          <w:sz w:val="22"/>
          <w:szCs w:val="22"/>
        </w:rPr>
        <w:t xml:space="preserve"> of this Chapter</w:t>
      </w:r>
      <w:r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The Commission may then require the person to submit a petition for public convenience and necessity</w:t>
      </w:r>
      <w:r w:rsidR="00F41501" w:rsidRPr="00C76C30">
        <w:rPr>
          <w:rStyle w:val="InitialStyle"/>
          <w:rFonts w:ascii="Times New Roman" w:hAnsi="Times New Roman"/>
          <w:sz w:val="22"/>
          <w:szCs w:val="22"/>
        </w:rPr>
        <w:t>, as specified</w:t>
      </w:r>
      <w:r w:rsidRPr="00C76C30">
        <w:rPr>
          <w:rStyle w:val="InitialStyle"/>
          <w:rFonts w:ascii="Times New Roman" w:hAnsi="Times New Roman"/>
          <w:sz w:val="22"/>
          <w:szCs w:val="22"/>
        </w:rPr>
        <w:t xml:space="preserve"> in section </w:t>
      </w:r>
      <w:r w:rsidR="00BD0C41" w:rsidRPr="00C76C30">
        <w:rPr>
          <w:rStyle w:val="InitialStyle"/>
          <w:rFonts w:ascii="Times New Roman" w:hAnsi="Times New Roman"/>
          <w:sz w:val="22"/>
          <w:szCs w:val="22"/>
        </w:rPr>
        <w:t>8</w:t>
      </w:r>
      <w:r w:rsidR="00F41501" w:rsidRPr="00C76C30">
        <w:rPr>
          <w:rStyle w:val="InitialStyle"/>
          <w:rFonts w:ascii="Times New Roman" w:hAnsi="Times New Roman"/>
          <w:sz w:val="22"/>
          <w:szCs w:val="22"/>
        </w:rPr>
        <w:t xml:space="preserve"> of this Chapter</w:t>
      </w:r>
      <w:r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 xml:space="preserve">If required to submit a petition for a certificate of public convenience and necessity, the petition shall provide the information required by sections </w:t>
      </w:r>
      <w:r w:rsidR="00062CD8" w:rsidRPr="00C76C30">
        <w:rPr>
          <w:rStyle w:val="InitialStyle"/>
          <w:rFonts w:ascii="Times New Roman" w:hAnsi="Times New Roman"/>
          <w:sz w:val="22"/>
          <w:szCs w:val="22"/>
        </w:rPr>
        <w:t>6</w:t>
      </w:r>
      <w:r w:rsidRPr="00C76C30">
        <w:rPr>
          <w:rStyle w:val="InitialStyle"/>
          <w:rFonts w:ascii="Times New Roman" w:hAnsi="Times New Roman"/>
          <w:sz w:val="22"/>
          <w:szCs w:val="22"/>
        </w:rPr>
        <w:t xml:space="preserve"> and </w:t>
      </w:r>
      <w:r w:rsidR="00062CD8" w:rsidRPr="00C76C30">
        <w:rPr>
          <w:rStyle w:val="InitialStyle"/>
          <w:rFonts w:ascii="Times New Roman" w:hAnsi="Times New Roman"/>
          <w:sz w:val="22"/>
          <w:szCs w:val="22"/>
        </w:rPr>
        <w:t>7</w:t>
      </w:r>
      <w:r w:rsidR="00466204" w:rsidRPr="00C76C30">
        <w:rPr>
          <w:rStyle w:val="InitialStyle"/>
          <w:rFonts w:ascii="Times New Roman" w:hAnsi="Times New Roman"/>
          <w:sz w:val="22"/>
          <w:szCs w:val="22"/>
        </w:rPr>
        <w:t xml:space="preserve"> of this Chapter</w:t>
      </w:r>
      <w:r w:rsidRPr="00C76C30">
        <w:rPr>
          <w:rStyle w:val="InitialStyle"/>
          <w:rFonts w:ascii="Times New Roman" w:hAnsi="Times New Roman"/>
          <w:sz w:val="22"/>
          <w:szCs w:val="22"/>
        </w:rPr>
        <w:t>.</w:t>
      </w:r>
    </w:p>
    <w:p w14:paraId="1A50F02D" w14:textId="77777777" w:rsidR="00EF1A49" w:rsidRPr="00C76C30" w:rsidRDefault="00EF1A49"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E1AA4D2" w14:textId="77777777" w:rsidR="002B2BCE" w:rsidRPr="00C76C30" w:rsidRDefault="002B2BCE" w:rsidP="0069668A">
      <w:pPr>
        <w:pStyle w:val="DefaultText"/>
        <w:numPr>
          <w:ilvl w:val="0"/>
          <w:numId w:val="1"/>
        </w:numPr>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Amendments, Extensions or Renewals of Contracts.</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 xml:space="preserve">This </w:t>
      </w:r>
      <w:r w:rsidR="00E96935" w:rsidRPr="00C76C30">
        <w:rPr>
          <w:rStyle w:val="InitialStyle"/>
          <w:rFonts w:ascii="Times New Roman" w:hAnsi="Times New Roman"/>
          <w:sz w:val="22"/>
          <w:szCs w:val="22"/>
        </w:rPr>
        <w:t>Chapter</w:t>
      </w:r>
      <w:r w:rsidRPr="00C76C30">
        <w:rPr>
          <w:rStyle w:val="InitialStyle"/>
          <w:rFonts w:ascii="Times New Roman" w:hAnsi="Times New Roman"/>
          <w:sz w:val="22"/>
          <w:szCs w:val="22"/>
        </w:rPr>
        <w:t xml:space="preserve"> applies to any amendment, extension or renewal of any contract between the utility and other parties with an ownership interest, governing the terms of their participation in the construction of a transmission facility subject to this Rule, for which the original contract was subject to the approval of the Commission.</w:t>
      </w:r>
    </w:p>
    <w:p w14:paraId="4F31E827" w14:textId="77777777" w:rsidR="002B2BCE" w:rsidRPr="008F519F" w:rsidRDefault="002B2BCE" w:rsidP="0069668A">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p>
    <w:p w14:paraId="48A3EE2B"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b/>
          <w:sz w:val="22"/>
          <w:szCs w:val="22"/>
        </w:rPr>
      </w:pPr>
      <w:r w:rsidRPr="00C76C30">
        <w:rPr>
          <w:rStyle w:val="InitialStyle"/>
          <w:rFonts w:ascii="Times New Roman" w:hAnsi="Times New Roman"/>
          <w:sz w:val="22"/>
          <w:szCs w:val="22"/>
        </w:rPr>
        <w:tab/>
      </w:r>
      <w:r w:rsidR="0069668A">
        <w:rPr>
          <w:rStyle w:val="InitialStyle"/>
          <w:rFonts w:ascii="Times New Roman" w:hAnsi="Times New Roman"/>
          <w:b/>
          <w:sz w:val="22"/>
          <w:szCs w:val="22"/>
        </w:rPr>
        <w:t>B.</w:t>
      </w:r>
      <w:r w:rsidR="0069668A">
        <w:rPr>
          <w:rStyle w:val="InitialStyle"/>
          <w:rFonts w:ascii="Times New Roman" w:hAnsi="Times New Roman"/>
          <w:b/>
          <w:sz w:val="22"/>
          <w:szCs w:val="22"/>
        </w:rPr>
        <w:tab/>
        <w:t>Certificate not required</w:t>
      </w:r>
    </w:p>
    <w:p w14:paraId="53F4C4D5"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b/>
          <w:sz w:val="22"/>
          <w:szCs w:val="22"/>
        </w:rPr>
      </w:pPr>
    </w:p>
    <w:p w14:paraId="702FF7B7" w14:textId="77777777" w:rsid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1.</w:t>
      </w:r>
      <w:r w:rsidRPr="00C76C30">
        <w:rPr>
          <w:rStyle w:val="InitialStyle"/>
          <w:rFonts w:ascii="Times New Roman" w:hAnsi="Times New Roman"/>
          <w:sz w:val="22"/>
          <w:szCs w:val="22"/>
        </w:rPr>
        <w:tab/>
        <w:t>The construction of a generator interconnection transmission facility does not require a certificate of public convenience and necessity and is exempt fr</w:t>
      </w:r>
      <w:r w:rsidR="003C5587" w:rsidRPr="00C76C30">
        <w:rPr>
          <w:rStyle w:val="InitialStyle"/>
          <w:rFonts w:ascii="Times New Roman" w:hAnsi="Times New Roman"/>
          <w:sz w:val="22"/>
          <w:szCs w:val="22"/>
        </w:rPr>
        <w:t>om the requirements of this Chapter</w:t>
      </w:r>
      <w:r w:rsidRPr="00C76C30">
        <w:rPr>
          <w:rStyle w:val="InitialStyle"/>
          <w:rFonts w:ascii="Times New Roman" w:hAnsi="Times New Roman"/>
          <w:sz w:val="22"/>
          <w:szCs w:val="22"/>
        </w:rPr>
        <w:t>.</w:t>
      </w:r>
    </w:p>
    <w:p w14:paraId="7B3F2D99" w14:textId="77777777" w:rsidR="002B2BCE" w:rsidRPr="00C76C30" w:rsidRDefault="002B2BCE" w:rsidP="0069668A">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p>
    <w:p w14:paraId="41C54C2E" w14:textId="77777777" w:rsidR="002B2BCE" w:rsidRPr="00C76C30" w:rsidRDefault="002D4ECD"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ab/>
      </w:r>
      <w:r w:rsidR="002B2BCE" w:rsidRPr="00C76C30">
        <w:rPr>
          <w:rStyle w:val="InitialStyle"/>
          <w:rFonts w:ascii="Times New Roman" w:hAnsi="Times New Roman"/>
          <w:b/>
          <w:sz w:val="22"/>
          <w:szCs w:val="22"/>
        </w:rPr>
        <w:t>C.</w:t>
      </w:r>
      <w:r w:rsidR="002B2BCE" w:rsidRPr="00C76C30">
        <w:rPr>
          <w:rStyle w:val="InitialStyle"/>
          <w:rFonts w:ascii="Times New Roman" w:hAnsi="Times New Roman"/>
          <w:sz w:val="22"/>
          <w:szCs w:val="22"/>
        </w:rPr>
        <w:tab/>
      </w:r>
      <w:r w:rsidR="002B2BCE" w:rsidRPr="00C76C30">
        <w:rPr>
          <w:rStyle w:val="InitialStyle"/>
          <w:rFonts w:ascii="Times New Roman" w:hAnsi="Times New Roman"/>
          <w:b/>
          <w:sz w:val="22"/>
          <w:szCs w:val="22"/>
        </w:rPr>
        <w:t>Deadlines and extensions</w:t>
      </w:r>
    </w:p>
    <w:p w14:paraId="49085574"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FC32DB0"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1.</w:t>
      </w:r>
      <w:r w:rsidRPr="00C76C30">
        <w:rPr>
          <w:rStyle w:val="InitialStyle"/>
          <w:rFonts w:ascii="Times New Roman" w:hAnsi="Times New Roman"/>
          <w:sz w:val="22"/>
          <w:szCs w:val="22"/>
        </w:rPr>
        <w:tab/>
        <w:t>The Commission shall issue its order within 6 months after a petition for approval of a transmission line is filed.</w:t>
      </w:r>
    </w:p>
    <w:p w14:paraId="5DBC9E04"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806DA91"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2.</w:t>
      </w:r>
      <w:r w:rsidRPr="00C76C30">
        <w:rPr>
          <w:rStyle w:val="InitialStyle"/>
          <w:rFonts w:ascii="Times New Roman" w:hAnsi="Times New Roman"/>
          <w:sz w:val="22"/>
          <w:szCs w:val="22"/>
        </w:rPr>
        <w:tab/>
        <w:t xml:space="preserve">The period may be extended either by agreement of all the parties or by the Commission upon its determination that the party seeking the extension had to that time prosecuted its case in good faith and with due diligence, was seeking the extension because of circumstances beyond that party's control for which it had no reasonable </w:t>
      </w:r>
      <w:proofErr w:type="gramStart"/>
      <w:r w:rsidRPr="00C76C30">
        <w:rPr>
          <w:rStyle w:val="InitialStyle"/>
          <w:rFonts w:ascii="Times New Roman" w:hAnsi="Times New Roman"/>
          <w:sz w:val="22"/>
          <w:szCs w:val="22"/>
        </w:rPr>
        <w:t>substitute, and</w:t>
      </w:r>
      <w:proofErr w:type="gramEnd"/>
      <w:r w:rsidRPr="00C76C30">
        <w:rPr>
          <w:rStyle w:val="InitialStyle"/>
          <w:rFonts w:ascii="Times New Roman" w:hAnsi="Times New Roman"/>
          <w:sz w:val="22"/>
          <w:szCs w:val="22"/>
        </w:rPr>
        <w:t xml:space="preserve"> would be unreasonably disadvantaged unless the extension were granted.</w:t>
      </w:r>
    </w:p>
    <w:p w14:paraId="29FBC1B9"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A438FE7"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CF46583" w14:textId="77777777" w:rsidR="002B2BCE" w:rsidRPr="00C76C30" w:rsidRDefault="00C76C30"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w:t>
      </w:r>
      <w:r w:rsidR="00FF122D" w:rsidRPr="00C76C30">
        <w:rPr>
          <w:rStyle w:val="InitialStyle"/>
          <w:rFonts w:ascii="Times New Roman" w:hAnsi="Times New Roman"/>
          <w:b/>
          <w:sz w:val="22"/>
          <w:szCs w:val="22"/>
        </w:rPr>
        <w:t>4</w:t>
      </w:r>
      <w:r w:rsidR="00EF1A49" w:rsidRPr="00C76C30">
        <w:rPr>
          <w:rStyle w:val="InitialStyle"/>
          <w:rFonts w:ascii="Times New Roman" w:hAnsi="Times New Roman"/>
          <w:b/>
          <w:sz w:val="22"/>
          <w:szCs w:val="22"/>
        </w:rPr>
        <w:t>.</w:t>
      </w:r>
      <w:r w:rsidR="00FF122D" w:rsidRPr="00C76C30">
        <w:rPr>
          <w:rStyle w:val="InitialStyle"/>
          <w:rFonts w:ascii="Times New Roman" w:hAnsi="Times New Roman"/>
          <w:sz w:val="22"/>
          <w:szCs w:val="22"/>
        </w:rPr>
        <w:tab/>
      </w:r>
      <w:r w:rsidR="00FF122D" w:rsidRPr="00C76C30">
        <w:rPr>
          <w:rStyle w:val="InitialStyle"/>
          <w:rFonts w:ascii="Times New Roman" w:hAnsi="Times New Roman"/>
          <w:b/>
          <w:sz w:val="22"/>
          <w:szCs w:val="22"/>
        </w:rPr>
        <w:t>AMENDMENTS, EXTENSIONS AND RENEWALS TO CONTRACTS</w:t>
      </w:r>
    </w:p>
    <w:p w14:paraId="56E72F33" w14:textId="77777777" w:rsidR="00FF122D" w:rsidRPr="00C76C30" w:rsidRDefault="00FF122D"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E0AA4D8"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008931EE" w:rsidRPr="00C76C30">
        <w:rPr>
          <w:rStyle w:val="InitialStyle"/>
          <w:rFonts w:ascii="Times New Roman" w:hAnsi="Times New Roman"/>
          <w:b/>
          <w:sz w:val="22"/>
          <w:szCs w:val="22"/>
        </w:rPr>
        <w:t>A</w:t>
      </w:r>
      <w:r w:rsidRPr="00C76C30">
        <w:rPr>
          <w:rStyle w:val="InitialStyle"/>
          <w:rFonts w:ascii="Times New Roman" w:hAnsi="Times New Roman"/>
          <w:b/>
          <w:sz w:val="22"/>
          <w:szCs w:val="22"/>
        </w:rPr>
        <w:t>.</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Waiver of approval for amendments to previously approved agreements</w:t>
      </w:r>
    </w:p>
    <w:p w14:paraId="7962F331"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418A166"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1.</w:t>
      </w:r>
      <w:r w:rsidRPr="00C76C30">
        <w:rPr>
          <w:rStyle w:val="InitialStyle"/>
          <w:rFonts w:ascii="Times New Roman" w:hAnsi="Times New Roman"/>
          <w:sz w:val="22"/>
          <w:szCs w:val="22"/>
        </w:rPr>
        <w:tab/>
        <w:t xml:space="preserve">As provided in 35-A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 xml:space="preserve">3132(11-A), a </w:t>
      </w:r>
      <w:r w:rsidR="00941393" w:rsidRPr="00C76C30">
        <w:rPr>
          <w:rStyle w:val="InitialStyle"/>
          <w:rFonts w:ascii="Times New Roman" w:hAnsi="Times New Roman"/>
          <w:sz w:val="22"/>
          <w:szCs w:val="22"/>
        </w:rPr>
        <w:t>person</w:t>
      </w:r>
      <w:r w:rsidRPr="00C76C30">
        <w:rPr>
          <w:rStyle w:val="InitialStyle"/>
          <w:rFonts w:ascii="Times New Roman" w:hAnsi="Times New Roman"/>
          <w:sz w:val="22"/>
          <w:szCs w:val="22"/>
        </w:rPr>
        <w:t xml:space="preserve"> may request a waiver from the application of </w:t>
      </w:r>
      <w:r w:rsidR="00DF2BD4" w:rsidRPr="00C76C30">
        <w:rPr>
          <w:rStyle w:val="InitialStyle"/>
          <w:rFonts w:ascii="Times New Roman" w:hAnsi="Times New Roman"/>
          <w:sz w:val="22"/>
          <w:szCs w:val="22"/>
        </w:rPr>
        <w:t>§</w:t>
      </w:r>
      <w:r w:rsidRPr="00C76C30">
        <w:rPr>
          <w:rStyle w:val="InitialStyle"/>
          <w:rFonts w:ascii="Times New Roman" w:hAnsi="Times New Roman"/>
          <w:sz w:val="22"/>
          <w:szCs w:val="22"/>
        </w:rPr>
        <w:t xml:space="preserve">3132 for amendments to agreements which were previously approved by the Commission under </w:t>
      </w:r>
      <w:r w:rsidR="000338A2" w:rsidRPr="00C76C30">
        <w:rPr>
          <w:rStyle w:val="InitialStyle"/>
          <w:rFonts w:ascii="Times New Roman" w:hAnsi="Times New Roman"/>
          <w:sz w:val="22"/>
          <w:szCs w:val="22"/>
        </w:rPr>
        <w:t>§</w:t>
      </w:r>
      <w:r w:rsidRPr="00C76C30">
        <w:rPr>
          <w:rStyle w:val="InitialStyle"/>
          <w:rFonts w:ascii="Times New Roman" w:hAnsi="Times New Roman"/>
          <w:sz w:val="22"/>
          <w:szCs w:val="22"/>
        </w:rPr>
        <w:t>3132</w:t>
      </w:r>
      <w:r w:rsidR="00EF1A49"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008931EE" w:rsidRPr="00C76C30">
        <w:rPr>
          <w:rStyle w:val="InitialStyle"/>
          <w:rFonts w:ascii="Times New Roman" w:hAnsi="Times New Roman"/>
          <w:sz w:val="22"/>
          <w:szCs w:val="22"/>
        </w:rPr>
        <w:t>I</w:t>
      </w:r>
      <w:r w:rsidRPr="00C76C30">
        <w:rPr>
          <w:rStyle w:val="InitialStyle"/>
          <w:rFonts w:ascii="Times New Roman" w:hAnsi="Times New Roman"/>
          <w:sz w:val="22"/>
          <w:szCs w:val="22"/>
        </w:rPr>
        <w:t xml:space="preserve">f the Commission does not act within 30 days </w:t>
      </w:r>
      <w:r w:rsidR="008931EE" w:rsidRPr="00C76C30">
        <w:rPr>
          <w:rStyle w:val="InitialStyle"/>
          <w:rFonts w:ascii="Times New Roman" w:hAnsi="Times New Roman"/>
          <w:sz w:val="22"/>
          <w:szCs w:val="22"/>
        </w:rPr>
        <w:t>to the request for a waiver,</w:t>
      </w:r>
      <w:r w:rsidRPr="00C76C30">
        <w:rPr>
          <w:rStyle w:val="InitialStyle"/>
          <w:rFonts w:ascii="Times New Roman" w:hAnsi="Times New Roman"/>
          <w:sz w:val="22"/>
          <w:szCs w:val="22"/>
        </w:rPr>
        <w:t xml:space="preserve"> the waiver will be considered granted. The request for waiver may pertain to a particular amendment or to a certain category or type of amendment. Requests for waivers must describe the amendment and state the basis for the request. The Commission may grant the waiver if it finds that good cause has been shown that application of </w:t>
      </w:r>
      <w:r w:rsidR="000338A2" w:rsidRPr="00C76C30">
        <w:rPr>
          <w:rStyle w:val="InitialStyle"/>
          <w:rFonts w:ascii="Times New Roman" w:hAnsi="Times New Roman"/>
          <w:sz w:val="22"/>
          <w:szCs w:val="22"/>
        </w:rPr>
        <w:t>§</w:t>
      </w:r>
      <w:r w:rsidRPr="00C76C30">
        <w:rPr>
          <w:rStyle w:val="InitialStyle"/>
          <w:rFonts w:ascii="Times New Roman" w:hAnsi="Times New Roman"/>
          <w:sz w:val="22"/>
          <w:szCs w:val="22"/>
        </w:rPr>
        <w:t xml:space="preserve">3132 and </w:t>
      </w:r>
      <w:r w:rsidRPr="00C76C30">
        <w:rPr>
          <w:rStyle w:val="InitialStyle"/>
          <w:rFonts w:ascii="Times New Roman" w:hAnsi="Times New Roman"/>
          <w:sz w:val="22"/>
          <w:szCs w:val="22"/>
        </w:rPr>
        <w:lastRenderedPageBreak/>
        <w:t xml:space="preserve">this </w:t>
      </w:r>
      <w:r w:rsidR="00941393" w:rsidRPr="00C76C30">
        <w:rPr>
          <w:rStyle w:val="InitialStyle"/>
          <w:rFonts w:ascii="Times New Roman" w:hAnsi="Times New Roman"/>
          <w:sz w:val="22"/>
          <w:szCs w:val="22"/>
        </w:rPr>
        <w:t>Chapter</w:t>
      </w:r>
      <w:r w:rsidRPr="00C76C30">
        <w:rPr>
          <w:rStyle w:val="InitialStyle"/>
          <w:rFonts w:ascii="Times New Roman" w:hAnsi="Times New Roman"/>
          <w:sz w:val="22"/>
          <w:szCs w:val="22"/>
        </w:rPr>
        <w:t xml:space="preserve"> is unnecessary, burdensome or impractical, and that the underlying purposes of </w:t>
      </w:r>
      <w:r w:rsidR="000338A2" w:rsidRPr="00C76C30">
        <w:rPr>
          <w:rStyle w:val="InitialStyle"/>
          <w:rFonts w:ascii="Times New Roman" w:hAnsi="Times New Roman"/>
          <w:sz w:val="22"/>
          <w:szCs w:val="22"/>
        </w:rPr>
        <w:t>§</w:t>
      </w:r>
      <w:r w:rsidRPr="00C76C30">
        <w:rPr>
          <w:rStyle w:val="InitialStyle"/>
          <w:rFonts w:ascii="Times New Roman" w:hAnsi="Times New Roman"/>
          <w:sz w:val="22"/>
          <w:szCs w:val="22"/>
        </w:rPr>
        <w:t>3132 will not be significantly impaired.</w:t>
      </w:r>
    </w:p>
    <w:p w14:paraId="1FF4B6F9"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A1C3E09" w14:textId="77777777" w:rsidR="002B2BCE" w:rsidRPr="00C76C30" w:rsidRDefault="002B2BCE" w:rsidP="0069668A">
      <w:pPr>
        <w:pStyle w:val="DefaultText"/>
        <w:numPr>
          <w:ilvl w:val="0"/>
          <w:numId w:val="4"/>
        </w:numPr>
        <w:tabs>
          <w:tab w:val="clear" w:pos="1800"/>
          <w:tab w:val="left" w:pos="720"/>
          <w:tab w:val="left" w:pos="1440"/>
          <w:tab w:val="num" w:pos="2160"/>
          <w:tab w:val="left" w:pos="2880"/>
          <w:tab w:val="left" w:pos="3600"/>
          <w:tab w:val="left" w:pos="4320"/>
        </w:tabs>
        <w:ind w:left="2160" w:hanging="720"/>
        <w:rPr>
          <w:rStyle w:val="InitialStyle"/>
          <w:rFonts w:ascii="Times New Roman" w:hAnsi="Times New Roman"/>
          <w:sz w:val="22"/>
          <w:szCs w:val="22"/>
        </w:rPr>
      </w:pPr>
      <w:r w:rsidRPr="00C76C30">
        <w:rPr>
          <w:rStyle w:val="InitialStyle"/>
          <w:rFonts w:ascii="Times New Roman" w:hAnsi="Times New Roman"/>
          <w:sz w:val="22"/>
          <w:szCs w:val="22"/>
        </w:rPr>
        <w:t xml:space="preserve">If the Commission does not respond to a request for a waiver within 30 days, the request shall be considered granted. In the event of a denial of a waiver, the </w:t>
      </w:r>
      <w:r w:rsidR="00DC3683" w:rsidRPr="00C76C30">
        <w:rPr>
          <w:rStyle w:val="InitialStyle"/>
          <w:rFonts w:ascii="Times New Roman" w:hAnsi="Times New Roman"/>
          <w:sz w:val="22"/>
          <w:szCs w:val="22"/>
        </w:rPr>
        <w:t xml:space="preserve">person </w:t>
      </w:r>
      <w:r w:rsidRPr="00C76C30">
        <w:rPr>
          <w:rStyle w:val="InitialStyle"/>
          <w:rFonts w:ascii="Times New Roman" w:hAnsi="Times New Roman"/>
          <w:sz w:val="22"/>
          <w:szCs w:val="22"/>
        </w:rPr>
        <w:t xml:space="preserve">must file a petition as required in section </w:t>
      </w:r>
      <w:r w:rsidR="00062CD8" w:rsidRPr="00C76C30">
        <w:rPr>
          <w:rStyle w:val="InitialStyle"/>
          <w:rFonts w:ascii="Times New Roman" w:hAnsi="Times New Roman"/>
          <w:sz w:val="22"/>
          <w:szCs w:val="22"/>
        </w:rPr>
        <w:t>3</w:t>
      </w:r>
      <w:r w:rsidRPr="00C76C30">
        <w:rPr>
          <w:rStyle w:val="InitialStyle"/>
          <w:rFonts w:ascii="Times New Roman" w:hAnsi="Times New Roman"/>
          <w:sz w:val="22"/>
          <w:szCs w:val="22"/>
        </w:rPr>
        <w:t xml:space="preserve">. If the Commission grants a waiver for a category or type of amendment, as distinguished from a particular amendment, the </w:t>
      </w:r>
      <w:r w:rsidR="00DA07C0" w:rsidRPr="00C76C30">
        <w:rPr>
          <w:rStyle w:val="InitialStyle"/>
          <w:rFonts w:ascii="Times New Roman" w:hAnsi="Times New Roman"/>
          <w:sz w:val="22"/>
          <w:szCs w:val="22"/>
        </w:rPr>
        <w:t>person</w:t>
      </w:r>
      <w:r w:rsidRPr="00C76C30">
        <w:rPr>
          <w:rStyle w:val="InitialStyle"/>
          <w:rFonts w:ascii="Times New Roman" w:hAnsi="Times New Roman"/>
          <w:sz w:val="22"/>
          <w:szCs w:val="22"/>
        </w:rPr>
        <w:t xml:space="preserve"> shall notify the Commission of any amendments which fall within the category in the same manner prescribed for amendment to contracts not previously approved by the Commission under 35-A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3132(11-B) and section 4</w:t>
      </w:r>
      <w:r w:rsidR="00062CD8" w:rsidRPr="00C76C30">
        <w:rPr>
          <w:rStyle w:val="InitialStyle"/>
          <w:rFonts w:ascii="Times New Roman" w:hAnsi="Times New Roman"/>
          <w:sz w:val="22"/>
          <w:szCs w:val="22"/>
        </w:rPr>
        <w:t>(B)</w:t>
      </w:r>
      <w:r w:rsidRPr="00C76C30">
        <w:rPr>
          <w:rStyle w:val="InitialStyle"/>
          <w:rFonts w:ascii="Times New Roman" w:hAnsi="Times New Roman"/>
          <w:sz w:val="22"/>
          <w:szCs w:val="22"/>
        </w:rPr>
        <w:t xml:space="preserve"> of this rule.</w:t>
      </w:r>
    </w:p>
    <w:p w14:paraId="78848EFF" w14:textId="77777777" w:rsidR="004E664B" w:rsidRPr="00C76C30" w:rsidRDefault="004E664B"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p>
    <w:p w14:paraId="106EC187" w14:textId="77777777" w:rsidR="004E664B" w:rsidRPr="00C76C30" w:rsidRDefault="004E664B" w:rsidP="0069668A">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C76C30">
        <w:rPr>
          <w:rStyle w:val="InitialStyle"/>
          <w:rFonts w:ascii="Times New Roman" w:hAnsi="Times New Roman"/>
          <w:b/>
          <w:sz w:val="22"/>
          <w:szCs w:val="22"/>
        </w:rPr>
        <w:t>B.</w:t>
      </w:r>
      <w:r w:rsidRPr="00C76C30">
        <w:rPr>
          <w:rStyle w:val="InitialStyle"/>
          <w:rFonts w:ascii="Times New Roman" w:hAnsi="Times New Roman"/>
          <w:b/>
          <w:sz w:val="22"/>
          <w:szCs w:val="22"/>
        </w:rPr>
        <w:tab/>
        <w:t>Contracts not originally subject to approval by the Commission</w:t>
      </w:r>
    </w:p>
    <w:p w14:paraId="0403194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5EEA732"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C76C30">
        <w:rPr>
          <w:rStyle w:val="InitialStyle"/>
          <w:rFonts w:ascii="Times New Roman" w:hAnsi="Times New Roman"/>
          <w:sz w:val="22"/>
          <w:szCs w:val="22"/>
        </w:rPr>
        <w:tab/>
        <w:t xml:space="preserve">As provided in 35-A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3132(11-</w:t>
      </w:r>
      <w:r w:rsidR="00DA07C0" w:rsidRPr="00C76C30">
        <w:rPr>
          <w:rStyle w:val="InitialStyle"/>
          <w:rFonts w:ascii="Times New Roman" w:hAnsi="Times New Roman"/>
          <w:sz w:val="22"/>
          <w:szCs w:val="22"/>
        </w:rPr>
        <w:t>B</w:t>
      </w:r>
      <w:r w:rsidRPr="00C76C30">
        <w:rPr>
          <w:rStyle w:val="InitialStyle"/>
          <w:rFonts w:ascii="Times New Roman" w:hAnsi="Times New Roman"/>
          <w:sz w:val="22"/>
          <w:szCs w:val="22"/>
        </w:rPr>
        <w:t>), for any amendment, extension or renewal of any contract otherwise subject to this rule, but for which the original contract was not subject to approval by the Commission, the utility shall file a copy of the proposed amendment, extension or renewal with the commission within 7 days of the day when the utility receives notice of the proposal. Commission approval of such amendments, extensions or renewals is not required.</w:t>
      </w:r>
    </w:p>
    <w:p w14:paraId="2F90E52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4B50281"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F2E052E" w14:textId="77777777" w:rsidR="002B2BCE" w:rsidRPr="00C76C30" w:rsidRDefault="00C76C30"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w:t>
      </w:r>
      <w:r w:rsidR="009C5DD7" w:rsidRPr="00C76C30">
        <w:rPr>
          <w:rStyle w:val="InitialStyle"/>
          <w:rFonts w:ascii="Times New Roman" w:hAnsi="Times New Roman"/>
          <w:b/>
          <w:sz w:val="22"/>
          <w:szCs w:val="22"/>
        </w:rPr>
        <w:t>5</w:t>
      </w:r>
      <w:r w:rsidR="00EF1A49" w:rsidRPr="00C76C30">
        <w:rPr>
          <w:rStyle w:val="InitialStyle"/>
          <w:rFonts w:ascii="Times New Roman" w:hAnsi="Times New Roman"/>
          <w:b/>
          <w:sz w:val="22"/>
          <w:szCs w:val="22"/>
        </w:rPr>
        <w:t>.</w:t>
      </w:r>
      <w:r w:rsidR="002B2BCE" w:rsidRPr="00C76C30">
        <w:rPr>
          <w:rStyle w:val="InitialStyle"/>
          <w:rFonts w:ascii="Times New Roman" w:hAnsi="Times New Roman"/>
          <w:sz w:val="22"/>
          <w:szCs w:val="22"/>
        </w:rPr>
        <w:tab/>
      </w:r>
      <w:r w:rsidR="002B2BCE" w:rsidRPr="00C76C30">
        <w:rPr>
          <w:rStyle w:val="InitialStyle"/>
          <w:rFonts w:ascii="Times New Roman" w:hAnsi="Times New Roman"/>
          <w:b/>
          <w:sz w:val="22"/>
          <w:szCs w:val="22"/>
        </w:rPr>
        <w:t>FILING FEES</w:t>
      </w:r>
    </w:p>
    <w:p w14:paraId="738961E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87E54A7"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A.</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Fee required</w:t>
      </w:r>
      <w:r w:rsidRPr="00C76C30">
        <w:rPr>
          <w:rStyle w:val="InitialStyle"/>
          <w:rFonts w:ascii="Times New Roman" w:hAnsi="Times New Roman"/>
          <w:sz w:val="22"/>
          <w:szCs w:val="22"/>
        </w:rPr>
        <w:t>. A person</w:t>
      </w:r>
      <w:r w:rsidR="00EF1A49" w:rsidRPr="00C76C30">
        <w:rPr>
          <w:rStyle w:val="InitialStyle"/>
          <w:rFonts w:ascii="Times New Roman" w:hAnsi="Times New Roman"/>
          <w:sz w:val="22"/>
          <w:szCs w:val="22"/>
        </w:rPr>
        <w:t xml:space="preserve"> </w:t>
      </w:r>
      <w:r w:rsidRPr="00C76C30">
        <w:rPr>
          <w:rStyle w:val="InitialStyle"/>
          <w:rFonts w:ascii="Times New Roman" w:hAnsi="Times New Roman"/>
          <w:sz w:val="22"/>
          <w:szCs w:val="22"/>
        </w:rPr>
        <w:t xml:space="preserve">shall pay a filing fee to the Commission when it files a petition under this </w:t>
      </w:r>
      <w:r w:rsidR="00DC3683" w:rsidRPr="00C76C30">
        <w:rPr>
          <w:rStyle w:val="InitialStyle"/>
          <w:rFonts w:ascii="Times New Roman" w:hAnsi="Times New Roman"/>
          <w:sz w:val="22"/>
          <w:szCs w:val="22"/>
        </w:rPr>
        <w:t>Chapter</w:t>
      </w:r>
      <w:r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When constructing a transmission line, the amount of the fee shall equal 4/100 of 1% (.04%) of the estimated cost to construct a transmission line</w:t>
      </w:r>
      <w:r w:rsidR="00EF1A49"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009B566E" w:rsidRPr="00C76C30">
        <w:rPr>
          <w:rStyle w:val="InitialStyle"/>
          <w:rFonts w:ascii="Times New Roman" w:hAnsi="Times New Roman"/>
          <w:sz w:val="22"/>
          <w:szCs w:val="22"/>
        </w:rPr>
        <w:t>Notwithstanding the previous sentence, i</w:t>
      </w:r>
      <w:r w:rsidRPr="00C76C30">
        <w:rPr>
          <w:rStyle w:val="InitialStyle"/>
          <w:rFonts w:ascii="Times New Roman" w:hAnsi="Times New Roman"/>
          <w:sz w:val="22"/>
          <w:szCs w:val="22"/>
        </w:rPr>
        <w:t>f the transmission line qualifies as a minor transmission construction project under 35-A</w:t>
      </w:r>
      <w:r w:rsidR="007B3CDB" w:rsidRPr="00C76C30">
        <w:rPr>
          <w:rStyle w:val="InitialStyle"/>
          <w:rFonts w:ascii="Times New Roman" w:hAnsi="Times New Roman"/>
          <w:sz w:val="22"/>
          <w:szCs w:val="22"/>
        </w:rPr>
        <w:t xml:space="preserve">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3132 (3-A)</w:t>
      </w:r>
      <w:r w:rsidR="002A050D" w:rsidRPr="00C76C30">
        <w:rPr>
          <w:rStyle w:val="InitialStyle"/>
          <w:rFonts w:ascii="Times New Roman" w:hAnsi="Times New Roman"/>
          <w:sz w:val="22"/>
          <w:szCs w:val="22"/>
        </w:rPr>
        <w:t xml:space="preserve"> and the Commission requires the filing of a petition for a CPCN, the filing fee</w:t>
      </w:r>
      <w:r w:rsidRPr="00C76C30">
        <w:rPr>
          <w:rStyle w:val="InitialStyle"/>
          <w:rFonts w:ascii="Times New Roman" w:hAnsi="Times New Roman"/>
          <w:sz w:val="22"/>
          <w:szCs w:val="22"/>
        </w:rPr>
        <w:t xml:space="preserve"> shall be equal to 2/100 of 1% (.02%) of the estimated construction cost.</w:t>
      </w:r>
      <w:r w:rsidR="00B60578">
        <w:rPr>
          <w:rStyle w:val="InitialStyle"/>
          <w:rFonts w:ascii="Times New Roman" w:hAnsi="Times New Roman"/>
          <w:sz w:val="22"/>
          <w:szCs w:val="22"/>
        </w:rPr>
        <w:t xml:space="preserve"> </w:t>
      </w:r>
      <w:r w:rsidR="009B566E" w:rsidRPr="00C76C30">
        <w:rPr>
          <w:rStyle w:val="InitialStyle"/>
          <w:rFonts w:ascii="Times New Roman" w:hAnsi="Times New Roman"/>
          <w:sz w:val="22"/>
          <w:szCs w:val="22"/>
        </w:rPr>
        <w:t>When rebuilding or relocating a transmission line, the amount of the fee shall be 2/100 of 1% (.02%) of the estimated cost to rebuild or relocate the transmission line.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Any portion of the filing fee received from a utility but not expended by the Commission to process the petition for a certificate of public convenience and necessity shall be returned to the utility.</w:t>
      </w:r>
    </w:p>
    <w:p w14:paraId="2182743E"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p>
    <w:p w14:paraId="24B245D1"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B.</w:t>
      </w:r>
      <w:r w:rsidRPr="00C76C30">
        <w:rPr>
          <w:rStyle w:val="InitialStyle"/>
          <w:rFonts w:ascii="Times New Roman" w:hAnsi="Times New Roman"/>
          <w:b/>
          <w:sz w:val="22"/>
          <w:szCs w:val="22"/>
        </w:rPr>
        <w:tab/>
        <w:t>Filing fee to Office of the Public Advocate.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When a person pays a filing fee t</w:t>
      </w:r>
      <w:r w:rsidR="009B0BEA" w:rsidRPr="00C76C30">
        <w:rPr>
          <w:rStyle w:val="InitialStyle"/>
          <w:rFonts w:ascii="Times New Roman" w:hAnsi="Times New Roman"/>
          <w:sz w:val="22"/>
          <w:szCs w:val="22"/>
        </w:rPr>
        <w:t xml:space="preserve">o the Commission pursuant to </w:t>
      </w:r>
      <w:r w:rsidR="007B3CDB" w:rsidRPr="00C76C30">
        <w:rPr>
          <w:rStyle w:val="InitialStyle"/>
          <w:rFonts w:ascii="Times New Roman" w:hAnsi="Times New Roman"/>
          <w:sz w:val="22"/>
          <w:szCs w:val="22"/>
        </w:rPr>
        <w:t>this Chapter</w:t>
      </w:r>
      <w:r w:rsidRPr="00C76C30">
        <w:rPr>
          <w:rStyle w:val="InitialStyle"/>
          <w:rFonts w:ascii="Times New Roman" w:hAnsi="Times New Roman"/>
          <w:sz w:val="22"/>
          <w:szCs w:val="22"/>
        </w:rPr>
        <w:t>, the person shall, at the same time, pay to the Office of the Public Advocate an amount equal to 1/100 of 1% of the estimated cost to erect, rebuild or relocate the transmission line.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Any portion of the filing fee received but not expended by the Office of the Public Advocate for the purposes of representing the interests of consumers in the proceeding before the Commission or conducting public outreach to inform consumers about the proceeding shall be returned.</w:t>
      </w:r>
    </w:p>
    <w:p w14:paraId="662D2DD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E44F69C" w14:textId="77777777" w:rsid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C.</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Waiver</w:t>
      </w:r>
      <w:r w:rsidRPr="00C76C30">
        <w:rPr>
          <w:rStyle w:val="InitialStyle"/>
          <w:rFonts w:ascii="Times New Roman" w:hAnsi="Times New Roman"/>
          <w:sz w:val="22"/>
          <w:szCs w:val="22"/>
        </w:rPr>
        <w:t>. A person</w:t>
      </w:r>
      <w:r w:rsidR="008F519F">
        <w:rPr>
          <w:rStyle w:val="InitialStyle"/>
          <w:rFonts w:ascii="Times New Roman" w:hAnsi="Times New Roman"/>
          <w:sz w:val="22"/>
          <w:szCs w:val="22"/>
        </w:rPr>
        <w:t xml:space="preserve"> m</w:t>
      </w:r>
      <w:r w:rsidRPr="00C76C30">
        <w:rPr>
          <w:rStyle w:val="InitialStyle"/>
          <w:rFonts w:ascii="Times New Roman" w:hAnsi="Times New Roman"/>
          <w:sz w:val="22"/>
          <w:szCs w:val="22"/>
        </w:rPr>
        <w:t>ay request a waiver from the Commission of all or a portion of the filing fee at the time the petition is filed. The Commission shall rule on the request for waiver within 30 days.</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A person may request a waiver from the Office of the Public Advocate of all or a portion of the filing fee due to the Office of the Public Advocate at the time of the filing.</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The Office of the Public Advocate shall decide on the waiver request within 30 days</w:t>
      </w:r>
      <w:r w:rsidR="0069668A">
        <w:rPr>
          <w:rStyle w:val="InitialStyle"/>
          <w:rFonts w:ascii="Times New Roman" w:hAnsi="Times New Roman"/>
          <w:sz w:val="22"/>
          <w:szCs w:val="22"/>
        </w:rPr>
        <w:t>.</w:t>
      </w:r>
    </w:p>
    <w:p w14:paraId="66B5A685"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1C2333A" w14:textId="77777777" w:rsidR="002B2BCE" w:rsidRPr="00C76C30" w:rsidRDefault="00C76C30"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lastRenderedPageBreak/>
        <w:t>§</w:t>
      </w:r>
      <w:r w:rsidR="009C5DD7" w:rsidRPr="00C76C30">
        <w:rPr>
          <w:rStyle w:val="InitialStyle"/>
          <w:rFonts w:ascii="Times New Roman" w:hAnsi="Times New Roman"/>
          <w:b/>
          <w:sz w:val="22"/>
          <w:szCs w:val="22"/>
        </w:rPr>
        <w:t>6</w:t>
      </w:r>
      <w:r w:rsidR="00EF1A49" w:rsidRPr="00C76C30">
        <w:rPr>
          <w:rStyle w:val="InitialStyle"/>
          <w:rFonts w:ascii="Times New Roman" w:hAnsi="Times New Roman"/>
          <w:b/>
          <w:sz w:val="22"/>
          <w:szCs w:val="22"/>
        </w:rPr>
        <w:t>.</w:t>
      </w:r>
      <w:r w:rsidR="002B2BCE" w:rsidRPr="00C76C30">
        <w:rPr>
          <w:rStyle w:val="InitialStyle"/>
          <w:rFonts w:ascii="Times New Roman" w:hAnsi="Times New Roman"/>
          <w:sz w:val="22"/>
          <w:szCs w:val="22"/>
        </w:rPr>
        <w:tab/>
      </w:r>
      <w:r w:rsidR="002B2BCE" w:rsidRPr="00C76C30">
        <w:rPr>
          <w:rStyle w:val="InitialStyle"/>
          <w:rFonts w:ascii="Times New Roman" w:hAnsi="Times New Roman"/>
          <w:b/>
          <w:sz w:val="22"/>
          <w:szCs w:val="22"/>
        </w:rPr>
        <w:t>NEW TRANSMISSION FACILITIES</w:t>
      </w:r>
    </w:p>
    <w:p w14:paraId="72341C06"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423F7DB"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A.</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Maps</w:t>
      </w:r>
      <w:r w:rsidRPr="00C76C30">
        <w:rPr>
          <w:rStyle w:val="InitialStyle"/>
          <w:rFonts w:ascii="Times New Roman" w:hAnsi="Times New Roman"/>
          <w:sz w:val="22"/>
          <w:szCs w:val="22"/>
        </w:rPr>
        <w:t>. The Petitioner shall include a map or plat of sufficient scale, which shows, in detail, the proposed location of the line; the width of the corridor in which it is proposed to be located; the location of existing incorporated communities; the principal topographic features of the proposed location; public or private recreational areas, parks, forests, hunting or fishing areas, or similar facilities; historical or scenic areas or places; rivers, lakes, streams, reservoirs and similar bodies of water, located within five miles of either side of the center line of the proposed corridor. The Petitioner shall also include a written description of the corridor in which the line will be constructed sufficient to locate the corridor on the face of the earth within the standards described in Chapter 140 of the Commission’s Rules.</w:t>
      </w:r>
    </w:p>
    <w:p w14:paraId="02E87922"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B7BC866"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B.</w:t>
      </w:r>
      <w:r w:rsidRPr="00C76C30">
        <w:rPr>
          <w:rStyle w:val="InitialStyle"/>
          <w:rFonts w:ascii="Times New Roman" w:hAnsi="Times New Roman"/>
          <w:b/>
          <w:sz w:val="22"/>
          <w:szCs w:val="22"/>
        </w:rPr>
        <w:tab/>
        <w:t>System diagrams</w:t>
      </w:r>
      <w:r w:rsidRPr="00C76C30">
        <w:rPr>
          <w:rStyle w:val="InitialStyle"/>
          <w:rFonts w:ascii="Times New Roman" w:hAnsi="Times New Roman"/>
          <w:sz w:val="22"/>
          <w:szCs w:val="22"/>
        </w:rPr>
        <w:t>. The Petitioner shall provide one-line system diagrams showing the following details:</w:t>
      </w:r>
    </w:p>
    <w:p w14:paraId="46C3A9A1"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B4F5549"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1.</w:t>
      </w:r>
      <w:r w:rsidRPr="00C76C30">
        <w:rPr>
          <w:rStyle w:val="InitialStyle"/>
          <w:rFonts w:ascii="Times New Roman" w:hAnsi="Times New Roman"/>
          <w:sz w:val="22"/>
          <w:szCs w:val="22"/>
        </w:rPr>
        <w:tab/>
        <w:t>All affected existing and proposed transmission lines, substations, substation buses, and transformers.</w:t>
      </w:r>
    </w:p>
    <w:p w14:paraId="0D87BC85"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B57FC7B"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2.</w:t>
      </w:r>
      <w:r w:rsidRPr="00C76C30">
        <w:rPr>
          <w:rStyle w:val="InitialStyle"/>
          <w:rFonts w:ascii="Times New Roman" w:hAnsi="Times New Roman"/>
          <w:sz w:val="22"/>
          <w:szCs w:val="22"/>
        </w:rPr>
        <w:tab/>
        <w:t>Existing and proposed voltage and capacity ratings of all affected lines, buses, transformers and protective and switching equipment.</w:t>
      </w:r>
    </w:p>
    <w:p w14:paraId="697DBD11"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7CB32D5"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3.</w:t>
      </w:r>
      <w:r w:rsidRPr="00C76C30">
        <w:rPr>
          <w:rStyle w:val="InitialStyle"/>
          <w:rFonts w:ascii="Times New Roman" w:hAnsi="Times New Roman"/>
          <w:sz w:val="22"/>
          <w:szCs w:val="22"/>
        </w:rPr>
        <w:tab/>
        <w:t>Highest peak load experienced during normal operating conditions of each affected line and substation.</w:t>
      </w:r>
    </w:p>
    <w:p w14:paraId="6969E04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DCF02C1"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4.</w:t>
      </w:r>
      <w:r w:rsidRPr="00C76C30">
        <w:rPr>
          <w:rStyle w:val="InitialStyle"/>
          <w:rFonts w:ascii="Times New Roman" w:hAnsi="Times New Roman"/>
          <w:sz w:val="22"/>
          <w:szCs w:val="22"/>
        </w:rPr>
        <w:tab/>
        <w:t>The highest peak load experienced during contingency operating conditions of each affected line and substation.</w:t>
      </w:r>
    </w:p>
    <w:p w14:paraId="29A9679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2F84F57"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5.</w:t>
      </w:r>
      <w:r w:rsidRPr="00C76C30">
        <w:rPr>
          <w:rStyle w:val="InitialStyle"/>
          <w:rFonts w:ascii="Times New Roman" w:hAnsi="Times New Roman"/>
          <w:sz w:val="22"/>
          <w:szCs w:val="22"/>
        </w:rPr>
        <w:tab/>
        <w:t xml:space="preserve">Projected </w:t>
      </w:r>
      <w:proofErr w:type="gramStart"/>
      <w:r w:rsidRPr="00C76C30">
        <w:rPr>
          <w:rStyle w:val="InitialStyle"/>
          <w:rFonts w:ascii="Times New Roman" w:hAnsi="Times New Roman"/>
          <w:sz w:val="22"/>
          <w:szCs w:val="22"/>
        </w:rPr>
        <w:t>five and ten year</w:t>
      </w:r>
      <w:proofErr w:type="gramEnd"/>
      <w:r w:rsidRPr="00C76C30">
        <w:rPr>
          <w:rStyle w:val="InitialStyle"/>
          <w:rFonts w:ascii="Times New Roman" w:hAnsi="Times New Roman"/>
          <w:sz w:val="22"/>
          <w:szCs w:val="22"/>
        </w:rPr>
        <w:t xml:space="preserve"> peak loading on each affected line and substation with and without proposed changes.</w:t>
      </w:r>
    </w:p>
    <w:p w14:paraId="6B08B8FC"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8AD8977"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C.</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Description of type of line</w:t>
      </w:r>
      <w:r w:rsidRPr="00C76C30">
        <w:rPr>
          <w:rStyle w:val="InitialStyle"/>
          <w:rFonts w:ascii="Times New Roman" w:hAnsi="Times New Roman"/>
          <w:sz w:val="22"/>
          <w:szCs w:val="22"/>
        </w:rPr>
        <w:t>. The Petitioner shall provide a description of the standard type of construction configuration of the proposed line. The description shall include the height of the line, the number, type, class and average height of poles or towers to be placed thereon, the number, type and size of conductors to be used, and all safety features to be used in connection therewith.</w:t>
      </w:r>
    </w:p>
    <w:p w14:paraId="447F860D"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B46892C"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D.</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Description of proposed corridor</w:t>
      </w:r>
      <w:r w:rsidRPr="00C76C30">
        <w:rPr>
          <w:rStyle w:val="InitialStyle"/>
          <w:rFonts w:ascii="Times New Roman" w:hAnsi="Times New Roman"/>
          <w:sz w:val="22"/>
          <w:szCs w:val="22"/>
        </w:rPr>
        <w:t xml:space="preserve">. The Petitioner shall provide a description of the proposed corridor, including all trimming clearances required and identifying locations where the degree of the slope is </w:t>
      </w:r>
      <w:proofErr w:type="gramStart"/>
      <w:r w:rsidRPr="00C76C30">
        <w:rPr>
          <w:rStyle w:val="InitialStyle"/>
          <w:rFonts w:ascii="Times New Roman" w:hAnsi="Times New Roman"/>
          <w:sz w:val="22"/>
          <w:szCs w:val="22"/>
        </w:rPr>
        <w:t>in excess of</w:t>
      </w:r>
      <w:proofErr w:type="gramEnd"/>
      <w:r w:rsidRPr="00C76C30">
        <w:rPr>
          <w:rStyle w:val="InitialStyle"/>
          <w:rFonts w:ascii="Times New Roman" w:hAnsi="Times New Roman"/>
          <w:sz w:val="22"/>
          <w:szCs w:val="22"/>
        </w:rPr>
        <w:t xml:space="preserve"> twenty degrees, and specifying those portions of the proposed corridor to which Petitioner has acquired property rights.</w:t>
      </w:r>
    </w:p>
    <w:p w14:paraId="0C093EC5"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9B9C0B0"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E.</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Description of effects of proposed line.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The Petitioner shall provide a description of the effect of the proposed transmission line on public health and safety and scenic, historic, recreational and environmental values and of the proximity of the proposed transmission line to inhabited dwellings.</w:t>
      </w:r>
    </w:p>
    <w:p w14:paraId="462217D3"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4F8C51B" w14:textId="77777777" w:rsidR="002B2BCE"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b/>
          <w:sz w:val="22"/>
          <w:szCs w:val="22"/>
        </w:rPr>
        <w:tab/>
        <w:t>F.</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Cost estimates</w:t>
      </w:r>
      <w:r w:rsidRPr="00C76C30">
        <w:rPr>
          <w:rStyle w:val="InitialStyle"/>
          <w:rFonts w:ascii="Times New Roman" w:hAnsi="Times New Roman"/>
          <w:sz w:val="22"/>
          <w:szCs w:val="22"/>
        </w:rPr>
        <w:t>. The Petitioner shall provide a breakdown of cost estimates in the general form indicated.</w:t>
      </w:r>
    </w:p>
    <w:p w14:paraId="76AE7346" w14:textId="77777777" w:rsidR="000338A2" w:rsidRPr="00C76C30" w:rsidRDefault="000338A2"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p>
    <w:p w14:paraId="1D8935CC" w14:textId="77777777" w:rsidR="002B2BCE" w:rsidRPr="00C76C30" w:rsidRDefault="002B2BCE" w:rsidP="0069668A">
      <w:pPr>
        <w:pStyle w:val="DefaultText"/>
        <w:tabs>
          <w:tab w:val="left" w:pos="720"/>
          <w:tab w:val="left" w:pos="1440"/>
          <w:tab w:val="left" w:pos="2160"/>
          <w:tab w:val="left" w:pos="2880"/>
          <w:tab w:val="left" w:pos="3600"/>
          <w:tab w:val="left" w:pos="4320"/>
        </w:tabs>
        <w:ind w:left="720" w:firstLine="720"/>
        <w:rPr>
          <w:rStyle w:val="InitialStyle"/>
          <w:rFonts w:ascii="Times New Roman" w:hAnsi="Times New Roman"/>
          <w:sz w:val="22"/>
          <w:szCs w:val="22"/>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1486"/>
        <w:gridCol w:w="1731"/>
        <w:gridCol w:w="1860"/>
        <w:gridCol w:w="1745"/>
      </w:tblGrid>
      <w:tr w:rsidR="002B2BCE" w:rsidRPr="00C76C30" w14:paraId="5AC86A6E"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33E1A635"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486" w:type="dxa"/>
            <w:tcBorders>
              <w:top w:val="single" w:sz="6" w:space="0" w:color="auto"/>
              <w:left w:val="single" w:sz="6" w:space="0" w:color="auto"/>
              <w:bottom w:val="single" w:sz="6" w:space="0" w:color="auto"/>
              <w:right w:val="single" w:sz="6" w:space="0" w:color="auto"/>
            </w:tcBorders>
          </w:tcPr>
          <w:p w14:paraId="72B20396" w14:textId="77777777" w:rsidR="002B2BCE" w:rsidRPr="00C76C30" w:rsidRDefault="002B2BCE" w:rsidP="0069668A">
            <w:pPr>
              <w:pStyle w:val="DefaultText"/>
              <w:tabs>
                <w:tab w:val="left" w:pos="720"/>
                <w:tab w:val="left" w:pos="1440"/>
                <w:tab w:val="left" w:pos="2160"/>
                <w:tab w:val="left" w:pos="2880"/>
                <w:tab w:val="left" w:pos="3600"/>
                <w:tab w:val="left" w:pos="4320"/>
              </w:tabs>
              <w:jc w:val="center"/>
              <w:rPr>
                <w:rStyle w:val="InitialStyle"/>
                <w:rFonts w:ascii="Times New Roman" w:hAnsi="Times New Roman"/>
                <w:b/>
                <w:sz w:val="22"/>
                <w:szCs w:val="22"/>
              </w:rPr>
            </w:pPr>
            <w:r w:rsidRPr="00C76C30">
              <w:rPr>
                <w:rStyle w:val="InitialStyle"/>
                <w:rFonts w:ascii="Times New Roman" w:hAnsi="Times New Roman"/>
                <w:b/>
                <w:sz w:val="22"/>
                <w:szCs w:val="22"/>
              </w:rPr>
              <w:t>Line 1</w:t>
            </w:r>
          </w:p>
        </w:tc>
        <w:tc>
          <w:tcPr>
            <w:tcW w:w="1731" w:type="dxa"/>
            <w:tcBorders>
              <w:top w:val="single" w:sz="6" w:space="0" w:color="auto"/>
              <w:left w:val="single" w:sz="6" w:space="0" w:color="auto"/>
              <w:bottom w:val="single" w:sz="6" w:space="0" w:color="auto"/>
              <w:right w:val="single" w:sz="6" w:space="0" w:color="auto"/>
            </w:tcBorders>
          </w:tcPr>
          <w:p w14:paraId="32408482" w14:textId="77777777" w:rsidR="002B2BCE" w:rsidRPr="00C76C30" w:rsidRDefault="002B2BCE" w:rsidP="0069668A">
            <w:pPr>
              <w:pStyle w:val="DefaultText"/>
              <w:tabs>
                <w:tab w:val="left" w:pos="720"/>
                <w:tab w:val="left" w:pos="1440"/>
                <w:tab w:val="left" w:pos="2160"/>
                <w:tab w:val="left" w:pos="2880"/>
                <w:tab w:val="left" w:pos="3600"/>
                <w:tab w:val="left" w:pos="4320"/>
              </w:tabs>
              <w:jc w:val="center"/>
              <w:rPr>
                <w:rStyle w:val="InitialStyle"/>
                <w:rFonts w:ascii="Times New Roman" w:hAnsi="Times New Roman"/>
                <w:b/>
                <w:sz w:val="22"/>
                <w:szCs w:val="22"/>
              </w:rPr>
            </w:pPr>
            <w:r w:rsidRPr="00C76C30">
              <w:rPr>
                <w:rStyle w:val="InitialStyle"/>
                <w:rFonts w:ascii="Times New Roman" w:hAnsi="Times New Roman"/>
                <w:b/>
                <w:sz w:val="22"/>
                <w:szCs w:val="22"/>
              </w:rPr>
              <w:t>Line 2</w:t>
            </w:r>
          </w:p>
        </w:tc>
        <w:tc>
          <w:tcPr>
            <w:tcW w:w="1860" w:type="dxa"/>
            <w:tcBorders>
              <w:top w:val="single" w:sz="6" w:space="0" w:color="auto"/>
              <w:left w:val="single" w:sz="6" w:space="0" w:color="auto"/>
              <w:bottom w:val="single" w:sz="6" w:space="0" w:color="auto"/>
              <w:right w:val="single" w:sz="6" w:space="0" w:color="auto"/>
            </w:tcBorders>
          </w:tcPr>
          <w:p w14:paraId="7028422B" w14:textId="77777777" w:rsidR="002B2BCE" w:rsidRPr="00C76C30" w:rsidRDefault="002B2BCE" w:rsidP="0069668A">
            <w:pPr>
              <w:pStyle w:val="DefaultText"/>
              <w:tabs>
                <w:tab w:val="left" w:pos="720"/>
                <w:tab w:val="left" w:pos="1440"/>
                <w:tab w:val="left" w:pos="2160"/>
                <w:tab w:val="left" w:pos="2880"/>
                <w:tab w:val="left" w:pos="3600"/>
                <w:tab w:val="left" w:pos="4320"/>
              </w:tabs>
              <w:jc w:val="center"/>
              <w:rPr>
                <w:rStyle w:val="InitialStyle"/>
                <w:rFonts w:ascii="Times New Roman" w:hAnsi="Times New Roman"/>
                <w:b/>
                <w:sz w:val="22"/>
                <w:szCs w:val="22"/>
              </w:rPr>
            </w:pPr>
            <w:r w:rsidRPr="00C76C30">
              <w:rPr>
                <w:rStyle w:val="InitialStyle"/>
                <w:rFonts w:ascii="Times New Roman" w:hAnsi="Times New Roman"/>
                <w:b/>
                <w:sz w:val="22"/>
                <w:szCs w:val="22"/>
              </w:rPr>
              <w:t>Substation 1</w:t>
            </w:r>
          </w:p>
        </w:tc>
        <w:tc>
          <w:tcPr>
            <w:tcW w:w="1745" w:type="dxa"/>
            <w:tcBorders>
              <w:top w:val="single" w:sz="6" w:space="0" w:color="auto"/>
              <w:left w:val="single" w:sz="6" w:space="0" w:color="auto"/>
              <w:bottom w:val="single" w:sz="6" w:space="0" w:color="auto"/>
              <w:right w:val="single" w:sz="6" w:space="0" w:color="auto"/>
            </w:tcBorders>
          </w:tcPr>
          <w:p w14:paraId="537F6EBF" w14:textId="77777777" w:rsidR="002B2BCE" w:rsidRPr="00C76C30" w:rsidRDefault="002B2BCE" w:rsidP="0069668A">
            <w:pPr>
              <w:pStyle w:val="DefaultText"/>
              <w:tabs>
                <w:tab w:val="left" w:pos="720"/>
                <w:tab w:val="left" w:pos="1440"/>
                <w:tab w:val="left" w:pos="2160"/>
                <w:tab w:val="left" w:pos="2880"/>
                <w:tab w:val="left" w:pos="3600"/>
                <w:tab w:val="left" w:pos="4320"/>
              </w:tabs>
              <w:jc w:val="center"/>
              <w:rPr>
                <w:rStyle w:val="InitialStyle"/>
                <w:rFonts w:ascii="Times New Roman" w:hAnsi="Times New Roman"/>
                <w:b/>
                <w:sz w:val="22"/>
                <w:szCs w:val="22"/>
              </w:rPr>
            </w:pPr>
            <w:r w:rsidRPr="00C76C30">
              <w:rPr>
                <w:rStyle w:val="InitialStyle"/>
                <w:rFonts w:ascii="Times New Roman" w:hAnsi="Times New Roman"/>
                <w:b/>
                <w:sz w:val="22"/>
                <w:szCs w:val="22"/>
              </w:rPr>
              <w:t>Total</w:t>
            </w:r>
          </w:p>
        </w:tc>
      </w:tr>
      <w:tr w:rsidR="002B2BCE" w:rsidRPr="00C76C30" w14:paraId="1FB6FB07"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55A7DE05"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Construction</w:t>
            </w:r>
          </w:p>
        </w:tc>
        <w:tc>
          <w:tcPr>
            <w:tcW w:w="1486" w:type="dxa"/>
            <w:tcBorders>
              <w:top w:val="single" w:sz="6" w:space="0" w:color="auto"/>
              <w:left w:val="single" w:sz="6" w:space="0" w:color="auto"/>
              <w:bottom w:val="single" w:sz="6" w:space="0" w:color="auto"/>
              <w:right w:val="single" w:sz="6" w:space="0" w:color="auto"/>
            </w:tcBorders>
          </w:tcPr>
          <w:p w14:paraId="23FD3A6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31" w:type="dxa"/>
            <w:tcBorders>
              <w:top w:val="single" w:sz="6" w:space="0" w:color="auto"/>
              <w:left w:val="single" w:sz="6" w:space="0" w:color="auto"/>
              <w:bottom w:val="single" w:sz="6" w:space="0" w:color="auto"/>
              <w:right w:val="single" w:sz="6" w:space="0" w:color="auto"/>
            </w:tcBorders>
          </w:tcPr>
          <w:p w14:paraId="44B6AAC2"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860" w:type="dxa"/>
            <w:tcBorders>
              <w:top w:val="single" w:sz="6" w:space="0" w:color="auto"/>
              <w:left w:val="single" w:sz="6" w:space="0" w:color="auto"/>
              <w:bottom w:val="single" w:sz="6" w:space="0" w:color="auto"/>
              <w:right w:val="single" w:sz="6" w:space="0" w:color="auto"/>
            </w:tcBorders>
          </w:tcPr>
          <w:p w14:paraId="2EC19B6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45" w:type="dxa"/>
            <w:tcBorders>
              <w:top w:val="single" w:sz="6" w:space="0" w:color="auto"/>
              <w:left w:val="single" w:sz="6" w:space="0" w:color="auto"/>
              <w:bottom w:val="single" w:sz="6" w:space="0" w:color="auto"/>
              <w:right w:val="single" w:sz="6" w:space="0" w:color="auto"/>
            </w:tcBorders>
          </w:tcPr>
          <w:p w14:paraId="5474CBB0"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r>
      <w:tr w:rsidR="002B2BCE" w:rsidRPr="00C76C30" w14:paraId="2EA48850"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49C8F816"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 xml:space="preserve"> </w:t>
            </w:r>
            <w:r w:rsidR="0069668A">
              <w:rPr>
                <w:rStyle w:val="InitialStyle"/>
                <w:rFonts w:ascii="Times New Roman" w:hAnsi="Times New Roman"/>
                <w:b/>
                <w:sz w:val="22"/>
                <w:szCs w:val="22"/>
              </w:rPr>
              <w:t xml:space="preserve"> </w:t>
            </w:r>
            <w:r w:rsidRPr="00C76C30">
              <w:rPr>
                <w:rStyle w:val="InitialStyle"/>
                <w:rFonts w:ascii="Times New Roman" w:hAnsi="Times New Roman"/>
                <w:b/>
                <w:sz w:val="22"/>
                <w:szCs w:val="22"/>
              </w:rPr>
              <w:t>Labor</w:t>
            </w:r>
          </w:p>
        </w:tc>
        <w:tc>
          <w:tcPr>
            <w:tcW w:w="1486" w:type="dxa"/>
            <w:tcBorders>
              <w:top w:val="single" w:sz="6" w:space="0" w:color="auto"/>
              <w:left w:val="single" w:sz="6" w:space="0" w:color="auto"/>
              <w:bottom w:val="single" w:sz="6" w:space="0" w:color="auto"/>
              <w:right w:val="single" w:sz="6" w:space="0" w:color="auto"/>
            </w:tcBorders>
          </w:tcPr>
          <w:p w14:paraId="3DE234D7"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31" w:type="dxa"/>
            <w:tcBorders>
              <w:top w:val="single" w:sz="6" w:space="0" w:color="auto"/>
              <w:left w:val="single" w:sz="6" w:space="0" w:color="auto"/>
              <w:bottom w:val="single" w:sz="6" w:space="0" w:color="auto"/>
              <w:right w:val="single" w:sz="6" w:space="0" w:color="auto"/>
            </w:tcBorders>
          </w:tcPr>
          <w:p w14:paraId="2A11F592"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860" w:type="dxa"/>
            <w:tcBorders>
              <w:top w:val="single" w:sz="6" w:space="0" w:color="auto"/>
              <w:left w:val="single" w:sz="6" w:space="0" w:color="auto"/>
              <w:bottom w:val="single" w:sz="6" w:space="0" w:color="auto"/>
              <w:right w:val="single" w:sz="6" w:space="0" w:color="auto"/>
            </w:tcBorders>
          </w:tcPr>
          <w:p w14:paraId="0E06B73C"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45" w:type="dxa"/>
            <w:tcBorders>
              <w:top w:val="single" w:sz="6" w:space="0" w:color="auto"/>
              <w:left w:val="single" w:sz="6" w:space="0" w:color="auto"/>
              <w:bottom w:val="single" w:sz="6" w:space="0" w:color="auto"/>
              <w:right w:val="single" w:sz="6" w:space="0" w:color="auto"/>
            </w:tcBorders>
          </w:tcPr>
          <w:p w14:paraId="32B0406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r>
      <w:tr w:rsidR="002B2BCE" w:rsidRPr="00C76C30" w14:paraId="1BD26DAB"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790E426C"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 xml:space="preserve"> </w:t>
            </w:r>
            <w:r w:rsidR="0069668A">
              <w:rPr>
                <w:rStyle w:val="InitialStyle"/>
                <w:rFonts w:ascii="Times New Roman" w:hAnsi="Times New Roman"/>
                <w:b/>
                <w:sz w:val="22"/>
                <w:szCs w:val="22"/>
              </w:rPr>
              <w:t xml:space="preserve"> </w:t>
            </w:r>
            <w:r w:rsidRPr="00C76C30">
              <w:rPr>
                <w:rStyle w:val="InitialStyle"/>
                <w:rFonts w:ascii="Times New Roman" w:hAnsi="Times New Roman"/>
                <w:b/>
                <w:sz w:val="22"/>
                <w:szCs w:val="22"/>
              </w:rPr>
              <w:t>Material</w:t>
            </w:r>
          </w:p>
        </w:tc>
        <w:tc>
          <w:tcPr>
            <w:tcW w:w="1486" w:type="dxa"/>
            <w:tcBorders>
              <w:top w:val="single" w:sz="6" w:space="0" w:color="auto"/>
              <w:left w:val="single" w:sz="6" w:space="0" w:color="auto"/>
              <w:bottom w:val="single" w:sz="6" w:space="0" w:color="auto"/>
              <w:right w:val="single" w:sz="6" w:space="0" w:color="auto"/>
            </w:tcBorders>
          </w:tcPr>
          <w:p w14:paraId="33170F83"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31" w:type="dxa"/>
            <w:tcBorders>
              <w:top w:val="single" w:sz="6" w:space="0" w:color="auto"/>
              <w:left w:val="single" w:sz="6" w:space="0" w:color="auto"/>
              <w:bottom w:val="single" w:sz="6" w:space="0" w:color="auto"/>
              <w:right w:val="single" w:sz="6" w:space="0" w:color="auto"/>
            </w:tcBorders>
          </w:tcPr>
          <w:p w14:paraId="16BAEC2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860" w:type="dxa"/>
            <w:tcBorders>
              <w:top w:val="single" w:sz="6" w:space="0" w:color="auto"/>
              <w:left w:val="single" w:sz="6" w:space="0" w:color="auto"/>
              <w:bottom w:val="single" w:sz="6" w:space="0" w:color="auto"/>
              <w:right w:val="single" w:sz="6" w:space="0" w:color="auto"/>
            </w:tcBorders>
          </w:tcPr>
          <w:p w14:paraId="1C038784"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45" w:type="dxa"/>
            <w:tcBorders>
              <w:top w:val="single" w:sz="6" w:space="0" w:color="auto"/>
              <w:left w:val="single" w:sz="6" w:space="0" w:color="auto"/>
              <w:bottom w:val="single" w:sz="6" w:space="0" w:color="auto"/>
              <w:right w:val="single" w:sz="6" w:space="0" w:color="auto"/>
            </w:tcBorders>
          </w:tcPr>
          <w:p w14:paraId="4E728E85"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r>
      <w:tr w:rsidR="002B2BCE" w:rsidRPr="00C76C30" w14:paraId="206E1A34"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72C5FB6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 xml:space="preserve"> </w:t>
            </w:r>
            <w:r w:rsidR="0069668A">
              <w:rPr>
                <w:rStyle w:val="InitialStyle"/>
                <w:rFonts w:ascii="Times New Roman" w:hAnsi="Times New Roman"/>
                <w:b/>
                <w:sz w:val="22"/>
                <w:szCs w:val="22"/>
              </w:rPr>
              <w:t xml:space="preserve"> </w:t>
            </w:r>
            <w:r w:rsidRPr="00C76C30">
              <w:rPr>
                <w:rStyle w:val="InitialStyle"/>
                <w:rFonts w:ascii="Times New Roman" w:hAnsi="Times New Roman"/>
                <w:b/>
                <w:sz w:val="22"/>
                <w:szCs w:val="22"/>
              </w:rPr>
              <w:t>General</w:t>
            </w:r>
          </w:p>
        </w:tc>
        <w:tc>
          <w:tcPr>
            <w:tcW w:w="1486" w:type="dxa"/>
            <w:tcBorders>
              <w:top w:val="single" w:sz="6" w:space="0" w:color="auto"/>
              <w:left w:val="single" w:sz="6" w:space="0" w:color="auto"/>
              <w:bottom w:val="single" w:sz="6" w:space="0" w:color="auto"/>
              <w:right w:val="single" w:sz="6" w:space="0" w:color="auto"/>
            </w:tcBorders>
          </w:tcPr>
          <w:p w14:paraId="304BA1A6"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31" w:type="dxa"/>
            <w:tcBorders>
              <w:top w:val="single" w:sz="6" w:space="0" w:color="auto"/>
              <w:left w:val="single" w:sz="6" w:space="0" w:color="auto"/>
              <w:bottom w:val="single" w:sz="6" w:space="0" w:color="auto"/>
              <w:right w:val="single" w:sz="6" w:space="0" w:color="auto"/>
            </w:tcBorders>
          </w:tcPr>
          <w:p w14:paraId="60852C5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860" w:type="dxa"/>
            <w:tcBorders>
              <w:top w:val="single" w:sz="6" w:space="0" w:color="auto"/>
              <w:left w:val="single" w:sz="6" w:space="0" w:color="auto"/>
              <w:bottom w:val="single" w:sz="6" w:space="0" w:color="auto"/>
              <w:right w:val="single" w:sz="6" w:space="0" w:color="auto"/>
            </w:tcBorders>
          </w:tcPr>
          <w:p w14:paraId="70036ABC"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45" w:type="dxa"/>
            <w:tcBorders>
              <w:top w:val="single" w:sz="6" w:space="0" w:color="auto"/>
              <w:left w:val="single" w:sz="6" w:space="0" w:color="auto"/>
              <w:bottom w:val="single" w:sz="6" w:space="0" w:color="auto"/>
              <w:right w:val="single" w:sz="6" w:space="0" w:color="auto"/>
            </w:tcBorders>
          </w:tcPr>
          <w:p w14:paraId="4E2299AB"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r>
      <w:tr w:rsidR="002B2BCE" w:rsidRPr="00C76C30" w14:paraId="2EB0F570"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3AEFF1A4"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 xml:space="preserve"> </w:t>
            </w:r>
            <w:r w:rsidR="0069668A">
              <w:rPr>
                <w:rStyle w:val="InitialStyle"/>
                <w:rFonts w:ascii="Times New Roman" w:hAnsi="Times New Roman"/>
                <w:b/>
                <w:sz w:val="22"/>
                <w:szCs w:val="22"/>
              </w:rPr>
              <w:t xml:space="preserve"> </w:t>
            </w:r>
            <w:r w:rsidRPr="00C76C30">
              <w:rPr>
                <w:rStyle w:val="InitialStyle"/>
                <w:rFonts w:ascii="Times New Roman" w:hAnsi="Times New Roman"/>
                <w:b/>
                <w:sz w:val="22"/>
                <w:szCs w:val="22"/>
              </w:rPr>
              <w:t>Administrative</w:t>
            </w:r>
          </w:p>
        </w:tc>
        <w:tc>
          <w:tcPr>
            <w:tcW w:w="1486" w:type="dxa"/>
            <w:tcBorders>
              <w:top w:val="single" w:sz="6" w:space="0" w:color="auto"/>
              <w:left w:val="single" w:sz="6" w:space="0" w:color="auto"/>
              <w:bottom w:val="single" w:sz="6" w:space="0" w:color="auto"/>
              <w:right w:val="single" w:sz="6" w:space="0" w:color="auto"/>
            </w:tcBorders>
          </w:tcPr>
          <w:p w14:paraId="2215F5A0"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31" w:type="dxa"/>
            <w:tcBorders>
              <w:top w:val="single" w:sz="6" w:space="0" w:color="auto"/>
              <w:left w:val="single" w:sz="6" w:space="0" w:color="auto"/>
              <w:bottom w:val="single" w:sz="6" w:space="0" w:color="auto"/>
              <w:right w:val="single" w:sz="6" w:space="0" w:color="auto"/>
            </w:tcBorders>
          </w:tcPr>
          <w:p w14:paraId="3F7CB4D2"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860" w:type="dxa"/>
            <w:tcBorders>
              <w:top w:val="single" w:sz="6" w:space="0" w:color="auto"/>
              <w:left w:val="single" w:sz="6" w:space="0" w:color="auto"/>
              <w:bottom w:val="single" w:sz="6" w:space="0" w:color="auto"/>
              <w:right w:val="single" w:sz="6" w:space="0" w:color="auto"/>
            </w:tcBorders>
          </w:tcPr>
          <w:p w14:paraId="2E31B0E2"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45" w:type="dxa"/>
            <w:tcBorders>
              <w:top w:val="single" w:sz="6" w:space="0" w:color="auto"/>
              <w:left w:val="single" w:sz="6" w:space="0" w:color="auto"/>
              <w:bottom w:val="single" w:sz="6" w:space="0" w:color="auto"/>
              <w:right w:val="single" w:sz="6" w:space="0" w:color="auto"/>
            </w:tcBorders>
          </w:tcPr>
          <w:p w14:paraId="435BAAB7"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r>
      <w:tr w:rsidR="002B2BCE" w:rsidRPr="00C76C30" w14:paraId="140C6856"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55C4A40D"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Land Total</w:t>
            </w:r>
          </w:p>
        </w:tc>
        <w:tc>
          <w:tcPr>
            <w:tcW w:w="1486" w:type="dxa"/>
            <w:tcBorders>
              <w:top w:val="single" w:sz="6" w:space="0" w:color="auto"/>
              <w:left w:val="single" w:sz="6" w:space="0" w:color="auto"/>
              <w:bottom w:val="single" w:sz="6" w:space="0" w:color="auto"/>
              <w:right w:val="single" w:sz="6" w:space="0" w:color="auto"/>
            </w:tcBorders>
          </w:tcPr>
          <w:p w14:paraId="73D662C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31" w:type="dxa"/>
            <w:tcBorders>
              <w:top w:val="single" w:sz="6" w:space="0" w:color="auto"/>
              <w:left w:val="single" w:sz="6" w:space="0" w:color="auto"/>
              <w:bottom w:val="single" w:sz="6" w:space="0" w:color="auto"/>
              <w:right w:val="single" w:sz="6" w:space="0" w:color="auto"/>
            </w:tcBorders>
          </w:tcPr>
          <w:p w14:paraId="0299821C"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860" w:type="dxa"/>
            <w:tcBorders>
              <w:top w:val="single" w:sz="6" w:space="0" w:color="auto"/>
              <w:left w:val="single" w:sz="6" w:space="0" w:color="auto"/>
              <w:bottom w:val="single" w:sz="6" w:space="0" w:color="auto"/>
              <w:right w:val="single" w:sz="6" w:space="0" w:color="auto"/>
            </w:tcBorders>
          </w:tcPr>
          <w:p w14:paraId="562116A8"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c>
          <w:tcPr>
            <w:tcW w:w="1745" w:type="dxa"/>
            <w:tcBorders>
              <w:top w:val="single" w:sz="6" w:space="0" w:color="auto"/>
              <w:left w:val="single" w:sz="6" w:space="0" w:color="auto"/>
              <w:bottom w:val="single" w:sz="6" w:space="0" w:color="auto"/>
              <w:right w:val="single" w:sz="6" w:space="0" w:color="auto"/>
            </w:tcBorders>
          </w:tcPr>
          <w:p w14:paraId="4E6F047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tc>
      </w:tr>
    </w:tbl>
    <w:p w14:paraId="3B0B69C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FE6F760"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G.</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Costs to date</w:t>
      </w:r>
      <w:r w:rsidRPr="00C76C30">
        <w:rPr>
          <w:rStyle w:val="InitialStyle"/>
          <w:rFonts w:ascii="Times New Roman" w:hAnsi="Times New Roman"/>
          <w:sz w:val="22"/>
          <w:szCs w:val="22"/>
        </w:rPr>
        <w:t xml:space="preserve">. The Petitioner shall provide a breakdown, </w:t>
      </w:r>
      <w:proofErr w:type="gramStart"/>
      <w:r w:rsidRPr="00C76C30">
        <w:rPr>
          <w:rStyle w:val="InitialStyle"/>
          <w:rFonts w:ascii="Times New Roman" w:hAnsi="Times New Roman"/>
          <w:sz w:val="22"/>
          <w:szCs w:val="22"/>
        </w:rPr>
        <w:t>similar to</w:t>
      </w:r>
      <w:proofErr w:type="gramEnd"/>
      <w:r w:rsidRPr="00C76C30">
        <w:rPr>
          <w:rStyle w:val="InitialStyle"/>
          <w:rFonts w:ascii="Times New Roman" w:hAnsi="Times New Roman"/>
          <w:sz w:val="22"/>
          <w:szCs w:val="22"/>
        </w:rPr>
        <w:t xml:space="preserve"> Item E, of all costs incurred to date.</w:t>
      </w:r>
    </w:p>
    <w:p w14:paraId="1AACFB2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92C3333"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H.</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Description of changes</w:t>
      </w:r>
      <w:r w:rsidRPr="00C76C30">
        <w:rPr>
          <w:rStyle w:val="InitialStyle"/>
          <w:rFonts w:ascii="Times New Roman" w:hAnsi="Times New Roman"/>
          <w:sz w:val="22"/>
          <w:szCs w:val="22"/>
        </w:rPr>
        <w:t>. The Petitioner shall provide (1) descriptions of any other changes in plant or in system operation that will result from the erection or operations of the proposed lines, (2) an explanation of the causes of or reasons for all such changes, and (3) estimates of all costs associated with each such change.</w:t>
      </w:r>
    </w:p>
    <w:p w14:paraId="2FB52D87"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p>
    <w:p w14:paraId="54A07393"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I.</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Alternative routes</w:t>
      </w:r>
      <w:r w:rsidRPr="00C76C30">
        <w:rPr>
          <w:rStyle w:val="InitialStyle"/>
          <w:rFonts w:ascii="Times New Roman" w:hAnsi="Times New Roman"/>
          <w:sz w:val="22"/>
          <w:szCs w:val="22"/>
        </w:rPr>
        <w:t xml:space="preserve">. </w:t>
      </w:r>
      <w:r w:rsidR="00CC1F63" w:rsidRPr="00C76C30">
        <w:rPr>
          <w:rStyle w:val="InitialStyle"/>
          <w:rFonts w:ascii="Times New Roman" w:hAnsi="Times New Roman"/>
          <w:sz w:val="22"/>
          <w:szCs w:val="22"/>
        </w:rPr>
        <w:t>T</w:t>
      </w:r>
      <w:r w:rsidRPr="00C76C30">
        <w:rPr>
          <w:rStyle w:val="InitialStyle"/>
          <w:rFonts w:ascii="Times New Roman" w:hAnsi="Times New Roman"/>
          <w:sz w:val="22"/>
          <w:szCs w:val="22"/>
        </w:rPr>
        <w:t>he Petition shall include all studies, reports, or other data relied upon in the investigation of alternate routes and shall clearly state the process by which Petitioner selected the proposed route, including comparison with alternative routes that are environmentally, technically and economically practical.</w:t>
      </w:r>
    </w:p>
    <w:p w14:paraId="2A7EBEF2"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p>
    <w:p w14:paraId="5B701D02"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right="-18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J.</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Alternatives to construction of transmission line</w:t>
      </w:r>
      <w:r w:rsidRPr="00C76C30">
        <w:rPr>
          <w:rStyle w:val="InitialStyle"/>
          <w:rFonts w:ascii="Times New Roman" w:hAnsi="Times New Roman"/>
          <w:sz w:val="22"/>
          <w:szCs w:val="22"/>
        </w:rPr>
        <w:t>. The Petitioner shall state</w:t>
      </w:r>
      <w:r w:rsidR="00EF1A49" w:rsidRPr="00C76C30">
        <w:rPr>
          <w:rStyle w:val="InitialStyle"/>
          <w:rFonts w:ascii="Times New Roman" w:hAnsi="Times New Roman"/>
          <w:sz w:val="22"/>
          <w:szCs w:val="22"/>
        </w:rPr>
        <w:t xml:space="preserve"> </w:t>
      </w:r>
      <w:r w:rsidR="00817A77" w:rsidRPr="00C76C30">
        <w:rPr>
          <w:rStyle w:val="InitialStyle"/>
          <w:rFonts w:ascii="Times New Roman" w:hAnsi="Times New Roman"/>
          <w:sz w:val="22"/>
          <w:szCs w:val="22"/>
        </w:rPr>
        <w:t xml:space="preserve">what </w:t>
      </w:r>
      <w:r w:rsidRPr="00C76C30">
        <w:rPr>
          <w:rStyle w:val="InitialStyle"/>
          <w:rFonts w:ascii="Times New Roman" w:hAnsi="Times New Roman"/>
          <w:sz w:val="22"/>
          <w:szCs w:val="22"/>
        </w:rPr>
        <w:t>alternatives</w:t>
      </w:r>
      <w:r w:rsidR="00817A77" w:rsidRPr="00C76C30">
        <w:rPr>
          <w:rStyle w:val="InitialStyle"/>
          <w:rFonts w:ascii="Times New Roman" w:hAnsi="Times New Roman"/>
          <w:sz w:val="22"/>
          <w:szCs w:val="22"/>
        </w:rPr>
        <w:t>,</w:t>
      </w:r>
      <w:r w:rsidRPr="00C76C30">
        <w:rPr>
          <w:rStyle w:val="InitialStyle"/>
          <w:rFonts w:ascii="Times New Roman" w:hAnsi="Times New Roman"/>
          <w:sz w:val="22"/>
          <w:szCs w:val="22"/>
        </w:rPr>
        <w:t xml:space="preserve"> including conservation, distributed generation or load management to the proposed transmission line project were investigated. </w:t>
      </w:r>
      <w:r w:rsidR="00F43A01" w:rsidRPr="00C76C30">
        <w:rPr>
          <w:rStyle w:val="InitialStyle"/>
          <w:rFonts w:ascii="Times New Roman" w:hAnsi="Times New Roman"/>
          <w:sz w:val="22"/>
          <w:szCs w:val="22"/>
        </w:rPr>
        <w:t>T</w:t>
      </w:r>
      <w:r w:rsidRPr="00C76C30">
        <w:rPr>
          <w:rStyle w:val="InitialStyle"/>
          <w:rFonts w:ascii="Times New Roman" w:hAnsi="Times New Roman"/>
          <w:sz w:val="22"/>
          <w:szCs w:val="22"/>
        </w:rPr>
        <w:t>he petition shall include all studies, reports, or other data relied upon in the investigation of such alternatives and shall clearly state the process by which Petitioner decided upon the proposed construction, rebuilding, or relocation project. Specifically, the Petitioner should state the purposes and benefits of the proposed project (such as the promotion of reliability and line loss reduction) and whether cost-benefit analyses have been performed.</w:t>
      </w:r>
    </w:p>
    <w:p w14:paraId="7715C06C"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883E241"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68B8433" w14:textId="77777777" w:rsidR="002B2BCE" w:rsidRPr="00C76C30" w:rsidRDefault="00C76C30"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w:t>
      </w:r>
      <w:r w:rsidR="009C5DD7" w:rsidRPr="00C76C30">
        <w:rPr>
          <w:rStyle w:val="InitialStyle"/>
          <w:rFonts w:ascii="Times New Roman" w:hAnsi="Times New Roman"/>
          <w:b/>
          <w:sz w:val="22"/>
          <w:szCs w:val="22"/>
        </w:rPr>
        <w:t>7</w:t>
      </w:r>
      <w:r w:rsidR="00EF1A49" w:rsidRPr="00C76C30">
        <w:rPr>
          <w:rStyle w:val="InitialStyle"/>
          <w:rFonts w:ascii="Times New Roman" w:hAnsi="Times New Roman"/>
          <w:b/>
          <w:sz w:val="22"/>
          <w:szCs w:val="22"/>
        </w:rPr>
        <w:t>.</w:t>
      </w:r>
      <w:r w:rsidR="002B2BCE" w:rsidRPr="00C76C30">
        <w:rPr>
          <w:rStyle w:val="InitialStyle"/>
          <w:rFonts w:ascii="Times New Roman" w:hAnsi="Times New Roman"/>
          <w:sz w:val="22"/>
          <w:szCs w:val="22"/>
        </w:rPr>
        <w:tab/>
      </w:r>
      <w:r w:rsidR="002B2BCE" w:rsidRPr="00C76C30">
        <w:rPr>
          <w:rStyle w:val="InitialStyle"/>
          <w:rFonts w:ascii="Times New Roman" w:hAnsi="Times New Roman"/>
          <w:b/>
          <w:sz w:val="22"/>
          <w:szCs w:val="22"/>
        </w:rPr>
        <w:t>SYSTEM RELIABILITY</w:t>
      </w:r>
    </w:p>
    <w:p w14:paraId="015B4EE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6EFAEFE"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right="-9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A.</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Analysis required</w:t>
      </w:r>
      <w:r w:rsidRPr="00C76C30">
        <w:rPr>
          <w:rStyle w:val="InitialStyle"/>
          <w:rFonts w:ascii="Times New Roman" w:hAnsi="Times New Roman"/>
          <w:sz w:val="22"/>
          <w:szCs w:val="22"/>
        </w:rPr>
        <w:t>. Each Petition shall include an analysis of the effects of the proposed line or rebuilding or relocation of a line on (1) the reliability of the transmission system as a whole and any relevant portion or subsystem thereof, and (2) the capability of the transmission systems to serve existing and projected loads.</w:t>
      </w:r>
    </w:p>
    <w:p w14:paraId="54191865"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1C9C307"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B.</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Content of analysis</w:t>
      </w:r>
      <w:r w:rsidRPr="00C76C30">
        <w:rPr>
          <w:rStyle w:val="InitialStyle"/>
          <w:rFonts w:ascii="Times New Roman" w:hAnsi="Times New Roman"/>
          <w:sz w:val="22"/>
          <w:szCs w:val="22"/>
        </w:rPr>
        <w:t>. The analysis shall clearly identify:</w:t>
      </w:r>
    </w:p>
    <w:p w14:paraId="144BCE18"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B2E2D6F"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1.</w:t>
      </w:r>
      <w:r w:rsidRPr="00C76C30">
        <w:rPr>
          <w:rStyle w:val="InitialStyle"/>
          <w:rFonts w:ascii="Times New Roman" w:hAnsi="Times New Roman"/>
          <w:sz w:val="22"/>
          <w:szCs w:val="22"/>
        </w:rPr>
        <w:tab/>
        <w:t>The standards and design criteria used to evaluate the effects on system reliability and capability; and</w:t>
      </w:r>
    </w:p>
    <w:p w14:paraId="7591D66F"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p>
    <w:p w14:paraId="76DC5BBA"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2.</w:t>
      </w:r>
      <w:r w:rsidRPr="00C76C30">
        <w:rPr>
          <w:rStyle w:val="InitialStyle"/>
          <w:rFonts w:ascii="Times New Roman" w:hAnsi="Times New Roman"/>
          <w:sz w:val="22"/>
          <w:szCs w:val="22"/>
        </w:rPr>
        <w:tab/>
        <w:t>All assumptions and data used in the analysis including load flow modeling and lines in and contingency analysis.</w:t>
      </w:r>
    </w:p>
    <w:p w14:paraId="7EB7F510"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24168C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25ED318" w14:textId="77777777" w:rsidR="002B2BCE" w:rsidRPr="00C76C30" w:rsidRDefault="00C76C30" w:rsidP="0069668A">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lastRenderedPageBreak/>
        <w:t>§</w:t>
      </w:r>
      <w:r w:rsidR="009C5DD7" w:rsidRPr="00C76C30">
        <w:rPr>
          <w:rStyle w:val="InitialStyle"/>
          <w:rFonts w:ascii="Times New Roman" w:hAnsi="Times New Roman"/>
          <w:b/>
          <w:sz w:val="22"/>
          <w:szCs w:val="22"/>
        </w:rPr>
        <w:t>8</w:t>
      </w:r>
      <w:r w:rsidR="00EF1A49" w:rsidRPr="00C76C30">
        <w:rPr>
          <w:rStyle w:val="InitialStyle"/>
          <w:rFonts w:ascii="Times New Roman" w:hAnsi="Times New Roman"/>
          <w:b/>
          <w:sz w:val="22"/>
          <w:szCs w:val="22"/>
        </w:rPr>
        <w:t>.</w:t>
      </w:r>
      <w:r w:rsidR="002B2BCE" w:rsidRPr="00C76C30">
        <w:rPr>
          <w:rStyle w:val="InitialStyle"/>
          <w:rFonts w:ascii="Times New Roman" w:hAnsi="Times New Roman"/>
          <w:sz w:val="22"/>
          <w:szCs w:val="22"/>
        </w:rPr>
        <w:tab/>
      </w:r>
      <w:r w:rsidR="002B2BCE" w:rsidRPr="00C76C30">
        <w:rPr>
          <w:rStyle w:val="InitialStyle"/>
          <w:rFonts w:ascii="Times New Roman" w:hAnsi="Times New Roman"/>
          <w:b/>
          <w:sz w:val="22"/>
          <w:szCs w:val="22"/>
        </w:rPr>
        <w:t>REBUILDING AND RELOCATION OF TRANSMISSION LINES</w:t>
      </w:r>
    </w:p>
    <w:p w14:paraId="1AD53057" w14:textId="77777777" w:rsidR="002B2BCE" w:rsidRPr="00C76C30" w:rsidRDefault="002B2BCE" w:rsidP="0069668A">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FAC2D4D" w14:textId="77777777" w:rsidR="002B2BCE" w:rsidRPr="00C76C30" w:rsidRDefault="002B2BCE" w:rsidP="0069668A">
      <w:pPr>
        <w:pStyle w:val="DefaultText"/>
        <w:keepNext/>
        <w:keepLines/>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A.</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Annual report</w:t>
      </w:r>
      <w:r w:rsidRPr="00C76C30">
        <w:rPr>
          <w:rStyle w:val="InitialStyle"/>
          <w:rFonts w:ascii="Times New Roman" w:hAnsi="Times New Roman"/>
          <w:sz w:val="22"/>
          <w:szCs w:val="22"/>
        </w:rPr>
        <w:t>. Each transmission and distribution utility shall submit by April 1 of each year to the Director of Electric and Gas Utility Industries a schedule of transmission line rebuilding or relocation projects and minor transmission line construction projects which it intends to carry out during the next 5 years concerning transmission lines that will become, or will remain at, voltages of 69 kilovolts or more. The utility shall also identify in the schedule the planned construction of any transmission lines which will be capable of initially carrying 69 kilovolts or more, even if it is not expected to carry 69 kilovolts or more. The failure of a utility to file a schedule shall constitute an affirmative statement by the utility that it has no projects which it intends to carry out during the next 5 years. A waiver of any provision of this section may be requested from, and granted by, the Director of Electric and Gas Utility Industries for good cause shown. Requests must be in writing and state the basis for the requested waiver.</w:t>
      </w:r>
      <w:r w:rsidR="00B60578">
        <w:rPr>
          <w:rStyle w:val="InitialStyle"/>
          <w:rFonts w:ascii="Times New Roman" w:hAnsi="Times New Roman"/>
          <w:sz w:val="22"/>
          <w:szCs w:val="22"/>
        </w:rPr>
        <w:t xml:space="preserve"> </w:t>
      </w:r>
      <w:r w:rsidR="00846077" w:rsidRPr="00C76C30">
        <w:rPr>
          <w:rStyle w:val="InitialStyle"/>
          <w:rFonts w:ascii="Times New Roman" w:hAnsi="Times New Roman"/>
          <w:sz w:val="22"/>
          <w:szCs w:val="22"/>
        </w:rPr>
        <w:t>Requests must be provided to the Office of the Public Advocate.</w:t>
      </w:r>
    </w:p>
    <w:p w14:paraId="0B52EFEB"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7CAB11D"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B.</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Content of report</w:t>
      </w:r>
      <w:r w:rsidRPr="00C76C30">
        <w:rPr>
          <w:rStyle w:val="InitialStyle"/>
          <w:rFonts w:ascii="Times New Roman" w:hAnsi="Times New Roman"/>
          <w:sz w:val="22"/>
          <w:szCs w:val="22"/>
        </w:rPr>
        <w:t>. The contents of the annual schedule must include the following information on each proposed project:</w:t>
      </w:r>
    </w:p>
    <w:p w14:paraId="05F9557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9517FD7"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1.</w:t>
      </w:r>
      <w:r w:rsidRPr="00C76C30">
        <w:rPr>
          <w:rStyle w:val="InitialStyle"/>
          <w:rFonts w:ascii="Times New Roman" w:hAnsi="Times New Roman"/>
          <w:sz w:val="22"/>
          <w:szCs w:val="22"/>
        </w:rPr>
        <w:tab/>
        <w:t>Identification (e.g. "Section 35")</w:t>
      </w:r>
    </w:p>
    <w:p w14:paraId="56A2365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80C9721"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2.</w:t>
      </w:r>
      <w:r w:rsidRPr="00C76C30">
        <w:rPr>
          <w:rStyle w:val="InitialStyle"/>
          <w:rFonts w:ascii="Times New Roman" w:hAnsi="Times New Roman"/>
          <w:sz w:val="22"/>
          <w:szCs w:val="22"/>
        </w:rPr>
        <w:tab/>
        <w:t>Location</w:t>
      </w:r>
    </w:p>
    <w:p w14:paraId="060EA4C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AD5482D"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3.</w:t>
      </w:r>
      <w:r w:rsidRPr="00C76C30">
        <w:rPr>
          <w:rStyle w:val="InitialStyle"/>
          <w:rFonts w:ascii="Times New Roman" w:hAnsi="Times New Roman"/>
          <w:sz w:val="22"/>
          <w:szCs w:val="22"/>
        </w:rPr>
        <w:tab/>
        <w:t>Length</w:t>
      </w:r>
    </w:p>
    <w:p w14:paraId="633EE247"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E7BA86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4.</w:t>
      </w:r>
      <w:r w:rsidRPr="00C76C30">
        <w:rPr>
          <w:rStyle w:val="InitialStyle"/>
          <w:rFonts w:ascii="Times New Roman" w:hAnsi="Times New Roman"/>
          <w:sz w:val="22"/>
          <w:szCs w:val="22"/>
        </w:rPr>
        <w:tab/>
        <w:t>Year Originally Constructed</w:t>
      </w:r>
    </w:p>
    <w:p w14:paraId="68F8D68D"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D4BDCBB"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5.</w:t>
      </w:r>
      <w:r w:rsidRPr="00C76C30">
        <w:rPr>
          <w:rStyle w:val="InitialStyle"/>
          <w:rFonts w:ascii="Times New Roman" w:hAnsi="Times New Roman"/>
          <w:sz w:val="22"/>
          <w:szCs w:val="22"/>
        </w:rPr>
        <w:tab/>
        <w:t>Voltage Level</w:t>
      </w:r>
    </w:p>
    <w:p w14:paraId="525FAEED"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BC68E64"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6.</w:t>
      </w:r>
      <w:r w:rsidRPr="00C76C30">
        <w:rPr>
          <w:rStyle w:val="InitialStyle"/>
          <w:rFonts w:ascii="Times New Roman" w:hAnsi="Times New Roman"/>
          <w:sz w:val="22"/>
          <w:szCs w:val="22"/>
        </w:rPr>
        <w:tab/>
        <w:t>Existing Conductor (e.g. "266.8 KCM ACSR")</w:t>
      </w:r>
    </w:p>
    <w:p w14:paraId="4B51796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FAC4868"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7.</w:t>
      </w:r>
      <w:r w:rsidRPr="00C76C30">
        <w:rPr>
          <w:rStyle w:val="InitialStyle"/>
          <w:rFonts w:ascii="Times New Roman" w:hAnsi="Times New Roman"/>
          <w:sz w:val="22"/>
          <w:szCs w:val="22"/>
        </w:rPr>
        <w:tab/>
        <w:t>Existing Structure Material and Design (e.g. "Wood H-Frame")</w:t>
      </w:r>
    </w:p>
    <w:p w14:paraId="5F627048"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E7A6454"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8.</w:t>
      </w:r>
      <w:r w:rsidRPr="00C76C30">
        <w:rPr>
          <w:rStyle w:val="InitialStyle"/>
          <w:rFonts w:ascii="Times New Roman" w:hAnsi="Times New Roman"/>
          <w:sz w:val="22"/>
          <w:szCs w:val="22"/>
        </w:rPr>
        <w:tab/>
        <w:t>Peak Load</w:t>
      </w:r>
    </w:p>
    <w:p w14:paraId="1867D31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21AEF40" w14:textId="77777777" w:rsidR="002B2BCE" w:rsidRPr="00C76C30" w:rsidRDefault="002B2BCE"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9.</w:t>
      </w:r>
      <w:r w:rsidRPr="00C76C30">
        <w:rPr>
          <w:rStyle w:val="InitialStyle"/>
          <w:rFonts w:ascii="Times New Roman" w:hAnsi="Times New Roman"/>
          <w:sz w:val="22"/>
          <w:szCs w:val="22"/>
        </w:rPr>
        <w:tab/>
        <w:t>A copy of the most recent depreciation study conducted by the company which includes the useful lives of the poles and conductors which constitute the existing transmission system.</w:t>
      </w:r>
    </w:p>
    <w:p w14:paraId="3E5963C9"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655E154"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sz w:val="22"/>
          <w:szCs w:val="22"/>
        </w:rPr>
        <w:tab/>
        <w:t>10.</w:t>
      </w:r>
      <w:r w:rsidRPr="00C76C30">
        <w:rPr>
          <w:rStyle w:val="InitialStyle"/>
          <w:rFonts w:ascii="Times New Roman" w:hAnsi="Times New Roman"/>
          <w:sz w:val="22"/>
          <w:szCs w:val="22"/>
        </w:rPr>
        <w:tab/>
        <w:t>Estimated cost of the rebuilding or relocation project in nominal dollars.</w:t>
      </w:r>
    </w:p>
    <w:p w14:paraId="27B1F5A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12B0DD1"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hanging="1440"/>
        <w:rPr>
          <w:rStyle w:val="InitialStyle"/>
          <w:rFonts w:ascii="Times New Roman" w:hAnsi="Times New Roman"/>
          <w:sz w:val="22"/>
          <w:szCs w:val="22"/>
        </w:rPr>
      </w:pPr>
      <w:r w:rsidRPr="00C76C30">
        <w:rPr>
          <w:rStyle w:val="InitialStyle"/>
          <w:rFonts w:ascii="Times New Roman" w:hAnsi="Times New Roman"/>
          <w:sz w:val="22"/>
          <w:szCs w:val="22"/>
        </w:rPr>
        <w:tab/>
      </w:r>
      <w:r w:rsidRPr="00C76C30">
        <w:rPr>
          <w:rStyle w:val="InitialStyle"/>
          <w:rFonts w:ascii="Times New Roman" w:hAnsi="Times New Roman"/>
          <w:b/>
          <w:sz w:val="22"/>
          <w:szCs w:val="22"/>
        </w:rPr>
        <w:t>C.</w:t>
      </w:r>
      <w:r w:rsidRPr="00C76C30">
        <w:rPr>
          <w:rStyle w:val="InitialStyle"/>
          <w:rFonts w:ascii="Times New Roman" w:hAnsi="Times New Roman"/>
          <w:sz w:val="22"/>
          <w:szCs w:val="22"/>
        </w:rPr>
        <w:tab/>
      </w:r>
      <w:r w:rsidRPr="00C76C30">
        <w:rPr>
          <w:rStyle w:val="InitialStyle"/>
          <w:rFonts w:ascii="Times New Roman" w:hAnsi="Times New Roman"/>
          <w:b/>
          <w:sz w:val="22"/>
          <w:szCs w:val="22"/>
        </w:rPr>
        <w:t>Notification to submit petition</w:t>
      </w:r>
      <w:r w:rsidRPr="00C76C30">
        <w:rPr>
          <w:rStyle w:val="InitialStyle"/>
          <w:rFonts w:ascii="Times New Roman" w:hAnsi="Times New Roman"/>
          <w:sz w:val="22"/>
          <w:szCs w:val="22"/>
        </w:rPr>
        <w:t>. If the Director of Electric and Gas Utility Industries notifies the transmission and distribution utility within 60 days of the annual filing that an investigation of any transmission line rebuilding or relocation</w:t>
      </w:r>
      <w:r w:rsidR="00051CFE" w:rsidRPr="00C76C30">
        <w:rPr>
          <w:rStyle w:val="InitialStyle"/>
          <w:rFonts w:ascii="Times New Roman" w:hAnsi="Times New Roman"/>
          <w:sz w:val="22"/>
          <w:szCs w:val="22"/>
        </w:rPr>
        <w:t xml:space="preserve"> or minor transmission line construction project</w:t>
      </w:r>
      <w:r w:rsidRPr="00C76C30">
        <w:rPr>
          <w:rStyle w:val="InitialStyle"/>
          <w:rFonts w:ascii="Times New Roman" w:hAnsi="Times New Roman"/>
          <w:sz w:val="22"/>
          <w:szCs w:val="22"/>
        </w:rPr>
        <w:t xml:space="preserve"> is warranted, the utility must submit a petition for public convenience and necessity pursuant to section </w:t>
      </w:r>
      <w:r w:rsidR="00062CD8" w:rsidRPr="00C76C30">
        <w:rPr>
          <w:rStyle w:val="InitialStyle"/>
          <w:rFonts w:ascii="Times New Roman" w:hAnsi="Times New Roman"/>
          <w:sz w:val="22"/>
          <w:szCs w:val="22"/>
        </w:rPr>
        <w:t>3</w:t>
      </w:r>
      <w:r w:rsidRPr="00C76C30">
        <w:rPr>
          <w:rStyle w:val="InitialStyle"/>
          <w:rFonts w:ascii="Times New Roman" w:hAnsi="Times New Roman"/>
          <w:sz w:val="22"/>
          <w:szCs w:val="22"/>
        </w:rPr>
        <w:t xml:space="preserve"> of this rule. The absence of Commission notification requiring the utility to file a petition does not preclude such notification in subsequent years.</w:t>
      </w:r>
    </w:p>
    <w:p w14:paraId="1BBE0390" w14:textId="77777777" w:rsidR="00EB05BC" w:rsidRPr="00C76C30" w:rsidRDefault="00EB05BC"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39B6FDF"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D1F9F91" w14:textId="77777777" w:rsidR="002B2BCE" w:rsidRPr="00C76C30" w:rsidRDefault="00C76C30" w:rsidP="000F64FD">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lastRenderedPageBreak/>
        <w:t>§</w:t>
      </w:r>
      <w:r w:rsidR="009C5DD7" w:rsidRPr="00C76C30">
        <w:rPr>
          <w:rStyle w:val="InitialStyle"/>
          <w:rFonts w:ascii="Times New Roman" w:hAnsi="Times New Roman"/>
          <w:b/>
          <w:sz w:val="22"/>
          <w:szCs w:val="22"/>
        </w:rPr>
        <w:t>9</w:t>
      </w:r>
      <w:r w:rsidR="002B2BCE" w:rsidRPr="008F519F">
        <w:rPr>
          <w:rStyle w:val="InitialStyle"/>
          <w:rFonts w:ascii="Times New Roman" w:hAnsi="Times New Roman"/>
          <w:b/>
          <w:sz w:val="22"/>
          <w:szCs w:val="22"/>
        </w:rPr>
        <w:t>.</w:t>
      </w:r>
      <w:r w:rsidR="002B2BCE" w:rsidRPr="00C76C30">
        <w:rPr>
          <w:rStyle w:val="InitialStyle"/>
          <w:rFonts w:ascii="Times New Roman" w:hAnsi="Times New Roman"/>
          <w:sz w:val="22"/>
          <w:szCs w:val="22"/>
        </w:rPr>
        <w:tab/>
      </w:r>
      <w:r w:rsidR="002B2BCE" w:rsidRPr="00C76C30">
        <w:rPr>
          <w:rStyle w:val="InitialStyle"/>
          <w:rFonts w:ascii="Times New Roman" w:hAnsi="Times New Roman"/>
          <w:b/>
          <w:sz w:val="22"/>
          <w:szCs w:val="22"/>
        </w:rPr>
        <w:t>FINAL ORDERS AND STANDARDS FOR GRANTING CERTIFICATES</w:t>
      </w:r>
    </w:p>
    <w:p w14:paraId="21396A8C" w14:textId="77777777" w:rsidR="002B2BCE" w:rsidRPr="00C76C30" w:rsidRDefault="002B2BCE" w:rsidP="000F64FD">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b/>
          <w:sz w:val="22"/>
          <w:szCs w:val="22"/>
        </w:rPr>
      </w:pPr>
    </w:p>
    <w:p w14:paraId="32B953C7" w14:textId="77777777" w:rsidR="002B2BCE" w:rsidRPr="00C76C30" w:rsidRDefault="002B2BCE" w:rsidP="000F64FD">
      <w:pPr>
        <w:pStyle w:val="DefaultText"/>
        <w:keepNext/>
        <w:keepLines/>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C76C30">
        <w:rPr>
          <w:rStyle w:val="InitialStyle"/>
          <w:rFonts w:ascii="Times New Roman" w:hAnsi="Times New Roman"/>
          <w:b/>
          <w:sz w:val="22"/>
          <w:szCs w:val="22"/>
        </w:rPr>
        <w:t>A.</w:t>
      </w:r>
      <w:r w:rsidRPr="00C76C30">
        <w:rPr>
          <w:rStyle w:val="InitialStyle"/>
          <w:rFonts w:ascii="Times New Roman" w:hAnsi="Times New Roman"/>
          <w:b/>
          <w:sz w:val="22"/>
          <w:szCs w:val="22"/>
        </w:rPr>
        <w:tab/>
        <w:t>Finding of Public Need</w:t>
      </w:r>
    </w:p>
    <w:p w14:paraId="0ACFC7BF" w14:textId="77777777" w:rsidR="002B2BCE" w:rsidRPr="00C76C30" w:rsidRDefault="002B2BCE" w:rsidP="000F64FD">
      <w:pPr>
        <w:pStyle w:val="DefaultText"/>
        <w:keepNext/>
        <w:keepLines/>
        <w:numPr>
          <w:ilvl w:val="12"/>
          <w:numId w:val="0"/>
        </w:numPr>
        <w:tabs>
          <w:tab w:val="left" w:pos="720"/>
          <w:tab w:val="left" w:pos="1440"/>
          <w:tab w:val="left" w:pos="2160"/>
          <w:tab w:val="left" w:pos="2880"/>
          <w:tab w:val="left" w:pos="3600"/>
          <w:tab w:val="left" w:pos="4320"/>
        </w:tabs>
        <w:rPr>
          <w:rStyle w:val="InitialStyle"/>
          <w:rFonts w:ascii="Times New Roman" w:hAnsi="Times New Roman"/>
          <w:b/>
          <w:sz w:val="22"/>
          <w:szCs w:val="22"/>
        </w:rPr>
      </w:pPr>
    </w:p>
    <w:p w14:paraId="602EA4AE" w14:textId="77777777" w:rsidR="002B2BCE" w:rsidRPr="00C76C30" w:rsidRDefault="002B2BCE" w:rsidP="000F64FD">
      <w:pPr>
        <w:pStyle w:val="DefaultText"/>
        <w:keepNext/>
        <w:keepLines/>
        <w:numPr>
          <w:ilvl w:val="12"/>
          <w:numId w:val="0"/>
        </w:numPr>
        <w:tabs>
          <w:tab w:val="left" w:pos="720"/>
          <w:tab w:val="left" w:pos="1440"/>
          <w:tab w:val="left" w:pos="2160"/>
          <w:tab w:val="left" w:pos="2880"/>
          <w:tab w:val="left" w:pos="3600"/>
          <w:tab w:val="left" w:pos="4320"/>
        </w:tabs>
        <w:ind w:left="1440"/>
        <w:rPr>
          <w:rStyle w:val="InitialStyle"/>
          <w:rFonts w:ascii="Times New Roman" w:hAnsi="Times New Roman"/>
          <w:sz w:val="22"/>
          <w:szCs w:val="22"/>
        </w:rPr>
      </w:pPr>
      <w:r w:rsidRPr="00C76C30">
        <w:rPr>
          <w:rStyle w:val="InitialStyle"/>
          <w:rFonts w:ascii="Times New Roman" w:hAnsi="Times New Roman"/>
          <w:sz w:val="22"/>
          <w:szCs w:val="22"/>
        </w:rPr>
        <w:t xml:space="preserve">The Commission will make specific findings </w:t>
      </w:r>
      <w:proofErr w:type="gramStart"/>
      <w:r w:rsidRPr="00C76C30">
        <w:rPr>
          <w:rStyle w:val="InitialStyle"/>
          <w:rFonts w:ascii="Times New Roman" w:hAnsi="Times New Roman"/>
          <w:sz w:val="22"/>
          <w:szCs w:val="22"/>
        </w:rPr>
        <w:t>with regard to</w:t>
      </w:r>
      <w:proofErr w:type="gramEnd"/>
      <w:r w:rsidRPr="00C76C30">
        <w:rPr>
          <w:rStyle w:val="InitialStyle"/>
          <w:rFonts w:ascii="Times New Roman" w:hAnsi="Times New Roman"/>
          <w:sz w:val="22"/>
          <w:szCs w:val="22"/>
        </w:rPr>
        <w:t xml:space="preserve"> the need for the proposed transmission line in its order deciding whether to issue a certificate of public convenience and necessity</w:t>
      </w:r>
      <w:r w:rsidR="00E16EC7" w:rsidRPr="00C76C30">
        <w:rPr>
          <w:rStyle w:val="InitialStyle"/>
          <w:rFonts w:ascii="Times New Roman" w:hAnsi="Times New Roman"/>
          <w:sz w:val="22"/>
          <w:szCs w:val="22"/>
        </w:rPr>
        <w:t xml:space="preserve"> in accordance with 35-A</w:t>
      </w:r>
      <w:r w:rsidR="007B3CDB" w:rsidRPr="00C76C30">
        <w:rPr>
          <w:rStyle w:val="InitialStyle"/>
          <w:rFonts w:ascii="Times New Roman" w:hAnsi="Times New Roman"/>
          <w:sz w:val="22"/>
          <w:szCs w:val="22"/>
        </w:rPr>
        <w:t xml:space="preserve">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3132(6)</w:t>
      </w:r>
      <w:r w:rsidR="009F2885" w:rsidRPr="00C76C30">
        <w:rPr>
          <w:rStyle w:val="InitialStyle"/>
          <w:rFonts w:ascii="Times New Roman" w:hAnsi="Times New Roman"/>
          <w:sz w:val="22"/>
          <w:szCs w:val="22"/>
        </w:rPr>
        <w:t>.</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If the Commission finds a public need for the proposed transmission line exists, it shall issue a certificate of public convenience and necessity for the transmission line.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 xml:space="preserve">If the Commission is evaluating a petition for a certificate of public convenience and necessity for a high-impact transmission line, it will do so in accordance with </w:t>
      </w:r>
      <w:r w:rsidR="00E16EC7" w:rsidRPr="00C76C30">
        <w:rPr>
          <w:rStyle w:val="InitialStyle"/>
          <w:rFonts w:ascii="Times New Roman" w:hAnsi="Times New Roman"/>
          <w:sz w:val="22"/>
          <w:szCs w:val="22"/>
        </w:rPr>
        <w:t>35-A</w:t>
      </w:r>
      <w:r w:rsidR="007B3CDB" w:rsidRPr="00C76C30">
        <w:rPr>
          <w:rStyle w:val="InitialStyle"/>
          <w:rFonts w:ascii="Times New Roman" w:hAnsi="Times New Roman"/>
          <w:sz w:val="22"/>
          <w:szCs w:val="22"/>
        </w:rPr>
        <w:t xml:space="preserve"> M.R.S.A. </w:t>
      </w:r>
      <w:r w:rsidR="00C76C30" w:rsidRPr="00C76C30">
        <w:rPr>
          <w:rStyle w:val="InitialStyle"/>
          <w:rFonts w:ascii="Times New Roman" w:hAnsi="Times New Roman"/>
          <w:sz w:val="22"/>
          <w:szCs w:val="22"/>
        </w:rPr>
        <w:t>§</w:t>
      </w:r>
      <w:r w:rsidRPr="00C76C30">
        <w:rPr>
          <w:rStyle w:val="InitialStyle"/>
          <w:rFonts w:ascii="Times New Roman" w:hAnsi="Times New Roman"/>
          <w:sz w:val="22"/>
          <w:szCs w:val="22"/>
        </w:rPr>
        <w:t>3132(6-A)</w:t>
      </w:r>
      <w:r w:rsidR="009F2885" w:rsidRPr="00C76C30">
        <w:rPr>
          <w:rStyle w:val="InitialStyle"/>
          <w:rFonts w:ascii="Times New Roman" w:hAnsi="Times New Roman"/>
          <w:sz w:val="22"/>
          <w:szCs w:val="22"/>
        </w:rPr>
        <w:t>.</w:t>
      </w:r>
    </w:p>
    <w:p w14:paraId="78708D2F" w14:textId="77777777" w:rsidR="002B2BCE" w:rsidRPr="00C76C30" w:rsidRDefault="002B2BCE" w:rsidP="0069668A">
      <w:pPr>
        <w:pStyle w:val="DefaultText"/>
        <w:numPr>
          <w:ilvl w:val="12"/>
          <w:numId w:val="0"/>
        </w:numPr>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0E54C72" w14:textId="77777777" w:rsidR="002B2BCE" w:rsidRPr="00C76C30" w:rsidRDefault="002B2BCE" w:rsidP="0069668A">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C76C30">
        <w:rPr>
          <w:rStyle w:val="InitialStyle"/>
          <w:rFonts w:ascii="Times New Roman" w:hAnsi="Times New Roman"/>
          <w:b/>
          <w:sz w:val="22"/>
          <w:szCs w:val="22"/>
        </w:rPr>
        <w:t>B.</w:t>
      </w:r>
      <w:r w:rsidRPr="00C76C30">
        <w:rPr>
          <w:rStyle w:val="InitialStyle"/>
          <w:rFonts w:ascii="Times New Roman" w:hAnsi="Times New Roman"/>
          <w:b/>
          <w:sz w:val="22"/>
          <w:szCs w:val="22"/>
        </w:rPr>
        <w:tab/>
        <w:t>Public Need Defined</w:t>
      </w:r>
    </w:p>
    <w:p w14:paraId="47B27B5E"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p>
    <w:p w14:paraId="2533A9B4" w14:textId="77777777" w:rsidR="00C76C30" w:rsidRDefault="002B2BCE" w:rsidP="0069668A">
      <w:pPr>
        <w:pStyle w:val="DefaultText"/>
        <w:tabs>
          <w:tab w:val="left" w:pos="720"/>
          <w:tab w:val="left" w:pos="1440"/>
          <w:tab w:val="left" w:pos="2160"/>
          <w:tab w:val="left" w:pos="2880"/>
          <w:tab w:val="left" w:pos="3600"/>
          <w:tab w:val="left" w:pos="4320"/>
        </w:tabs>
        <w:ind w:left="1440" w:right="-180"/>
        <w:rPr>
          <w:rStyle w:val="InitialStyle"/>
          <w:rFonts w:ascii="Times New Roman" w:hAnsi="Times New Roman"/>
          <w:sz w:val="22"/>
          <w:szCs w:val="22"/>
        </w:rPr>
      </w:pPr>
      <w:r w:rsidRPr="00C76C30">
        <w:rPr>
          <w:rStyle w:val="InitialStyle"/>
          <w:rFonts w:ascii="Times New Roman" w:hAnsi="Times New Roman"/>
          <w:sz w:val="22"/>
          <w:szCs w:val="22"/>
        </w:rPr>
        <w:t xml:space="preserve">The Commission establishes public need by determining that ratepayers will benefit by the proposed transmission line. Benefits are determined based upon the electrical need for the line, </w:t>
      </w:r>
      <w:proofErr w:type="gramStart"/>
      <w:r w:rsidRPr="00C76C30">
        <w:rPr>
          <w:rStyle w:val="InitialStyle"/>
          <w:rFonts w:ascii="Times New Roman" w:hAnsi="Times New Roman"/>
          <w:sz w:val="22"/>
          <w:szCs w:val="22"/>
        </w:rPr>
        <w:t>taking into account</w:t>
      </w:r>
      <w:proofErr w:type="gramEnd"/>
      <w:r w:rsidRPr="00C76C30">
        <w:rPr>
          <w:rStyle w:val="InitialStyle"/>
          <w:rFonts w:ascii="Times New Roman" w:hAnsi="Times New Roman"/>
          <w:sz w:val="22"/>
          <w:szCs w:val="22"/>
        </w:rPr>
        <w:t xml:space="preserve"> economics, reliability, public health and safety, scenic, historic and recreational values, state renewable energy goals, the proximity of the proposed transmission line to inhabited dwellings and alternatives to construction of the transmission line, including energy conservation, distributed generation or load management. The proposed transmission line must be reasonable compared to the other alternatives. Cost is an important consideration, but public need can be established for a proposed transmission line that is not the least cost alternative because aesthetic, environmental or other factors justify a reasonable cost increase.</w:t>
      </w:r>
    </w:p>
    <w:p w14:paraId="4A022F17" w14:textId="77777777" w:rsidR="00EF1A49" w:rsidRPr="00C76C30" w:rsidRDefault="00EF1A49" w:rsidP="0069668A">
      <w:pPr>
        <w:pStyle w:val="DefaultText"/>
        <w:tabs>
          <w:tab w:val="left" w:pos="720"/>
          <w:tab w:val="left" w:pos="1440"/>
          <w:tab w:val="left" w:pos="2160"/>
          <w:tab w:val="left" w:pos="2880"/>
          <w:tab w:val="left" w:pos="3600"/>
          <w:tab w:val="left" w:pos="4320"/>
        </w:tabs>
        <w:ind w:left="1440" w:right="-180"/>
        <w:rPr>
          <w:rStyle w:val="InitialStyle"/>
          <w:rFonts w:ascii="Times New Roman" w:hAnsi="Times New Roman"/>
          <w:sz w:val="22"/>
          <w:szCs w:val="22"/>
        </w:rPr>
      </w:pPr>
    </w:p>
    <w:p w14:paraId="50D550E2" w14:textId="77777777" w:rsidR="002B2BCE" w:rsidRPr="00C76C30" w:rsidRDefault="002B2BCE" w:rsidP="0069668A">
      <w:pPr>
        <w:pStyle w:val="DefaultText"/>
        <w:numPr>
          <w:ilvl w:val="0"/>
          <w:numId w:val="3"/>
        </w:numPr>
        <w:tabs>
          <w:tab w:val="left" w:pos="720"/>
          <w:tab w:val="left" w:pos="2160"/>
          <w:tab w:val="left" w:pos="2880"/>
          <w:tab w:val="left" w:pos="3600"/>
          <w:tab w:val="left" w:pos="4320"/>
        </w:tabs>
        <w:rPr>
          <w:rStyle w:val="InitialStyle"/>
          <w:rFonts w:ascii="Times New Roman" w:hAnsi="Times New Roman"/>
          <w:b/>
          <w:sz w:val="22"/>
          <w:szCs w:val="22"/>
        </w:rPr>
      </w:pPr>
      <w:r w:rsidRPr="00C76C30">
        <w:rPr>
          <w:rStyle w:val="InitialStyle"/>
          <w:rFonts w:ascii="Times New Roman" w:hAnsi="Times New Roman"/>
          <w:b/>
          <w:sz w:val="22"/>
          <w:szCs w:val="22"/>
        </w:rPr>
        <w:t>Customer Cost Impact</w:t>
      </w:r>
    </w:p>
    <w:p w14:paraId="228CCB8A" w14:textId="77777777" w:rsidR="002B2BCE" w:rsidRPr="00C76C30" w:rsidRDefault="002B2BCE" w:rsidP="0069668A">
      <w:pPr>
        <w:pStyle w:val="DefaultText"/>
        <w:tabs>
          <w:tab w:val="left" w:pos="720"/>
          <w:tab w:val="left" w:pos="1440"/>
          <w:tab w:val="left" w:pos="2160"/>
          <w:tab w:val="left" w:pos="2880"/>
          <w:tab w:val="left" w:pos="3600"/>
          <w:tab w:val="left" w:pos="4320"/>
        </w:tabs>
        <w:ind w:left="1440"/>
        <w:rPr>
          <w:rStyle w:val="InitialStyle"/>
          <w:rFonts w:ascii="Times New Roman" w:hAnsi="Times New Roman"/>
          <w:b/>
          <w:sz w:val="22"/>
          <w:szCs w:val="22"/>
        </w:rPr>
      </w:pPr>
    </w:p>
    <w:p w14:paraId="0E693405" w14:textId="77777777" w:rsidR="00C76C30" w:rsidRDefault="002B2BCE" w:rsidP="0069668A">
      <w:pPr>
        <w:pStyle w:val="DefaultText"/>
        <w:tabs>
          <w:tab w:val="left" w:pos="720"/>
          <w:tab w:val="left" w:pos="1440"/>
          <w:tab w:val="left" w:pos="2160"/>
          <w:tab w:val="left" w:pos="2880"/>
          <w:tab w:val="left" w:pos="3600"/>
          <w:tab w:val="left" w:pos="4320"/>
        </w:tabs>
        <w:ind w:left="1440"/>
        <w:rPr>
          <w:rStyle w:val="InitialStyle"/>
          <w:rFonts w:ascii="Times New Roman" w:hAnsi="Times New Roman"/>
          <w:sz w:val="22"/>
          <w:szCs w:val="22"/>
        </w:rPr>
      </w:pPr>
      <w:r w:rsidRPr="00C76C30">
        <w:rPr>
          <w:rStyle w:val="InitialStyle"/>
          <w:rFonts w:ascii="Times New Roman" w:hAnsi="Times New Roman"/>
          <w:sz w:val="22"/>
          <w:szCs w:val="22"/>
        </w:rPr>
        <w:t>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The determination of the net adverse effects must include, but is not limited to, known and measurable transmission cost effects.</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 xml:space="preserve">Compensation required by this section must be provided to affected ratepayers through a rebate, reduction in rates or other appropriate compensation mechanism benefiting affected ratepayers </w:t>
      </w:r>
      <w:proofErr w:type="gramStart"/>
      <w:r w:rsidRPr="00C76C30">
        <w:rPr>
          <w:rStyle w:val="InitialStyle"/>
          <w:rFonts w:ascii="Times New Roman" w:hAnsi="Times New Roman"/>
          <w:sz w:val="22"/>
          <w:szCs w:val="22"/>
        </w:rPr>
        <w:t>in the area of</w:t>
      </w:r>
      <w:proofErr w:type="gramEnd"/>
      <w:r w:rsidRPr="00C76C30">
        <w:rPr>
          <w:rStyle w:val="InitialStyle"/>
          <w:rFonts w:ascii="Times New Roman" w:hAnsi="Times New Roman"/>
          <w:sz w:val="22"/>
          <w:szCs w:val="22"/>
        </w:rPr>
        <w:t xml:space="preserve"> the State in which the retail electricity market is administered by the independent system administrator for northern Maine.</w:t>
      </w:r>
      <w:r w:rsidR="00B60578">
        <w:rPr>
          <w:rStyle w:val="InitialStyle"/>
          <w:rFonts w:ascii="Times New Roman" w:hAnsi="Times New Roman"/>
          <w:sz w:val="22"/>
          <w:szCs w:val="22"/>
        </w:rPr>
        <w:t xml:space="preserve"> </w:t>
      </w:r>
      <w:r w:rsidRPr="00C76C30">
        <w:rPr>
          <w:rStyle w:val="InitialStyle"/>
          <w:rFonts w:ascii="Times New Roman" w:hAnsi="Times New Roman"/>
          <w:sz w:val="22"/>
          <w:szCs w:val="22"/>
        </w:rPr>
        <w:t>Compensation required by this section must be calculated for and provided to affected ratepayers over a period not more than 10 years.</w:t>
      </w:r>
    </w:p>
    <w:p w14:paraId="74FD50D8" w14:textId="77777777" w:rsidR="000F64FD" w:rsidRDefault="000F64FD" w:rsidP="0069668A">
      <w:pPr>
        <w:pStyle w:val="DefaultText"/>
        <w:tabs>
          <w:tab w:val="left" w:pos="720"/>
          <w:tab w:val="left" w:pos="1440"/>
          <w:tab w:val="left" w:pos="2160"/>
          <w:tab w:val="left" w:pos="2880"/>
          <w:tab w:val="left" w:pos="3600"/>
          <w:tab w:val="left" w:pos="4320"/>
        </w:tabs>
        <w:ind w:left="1440"/>
        <w:rPr>
          <w:rStyle w:val="InitialStyle"/>
          <w:rFonts w:ascii="Times New Roman" w:hAnsi="Times New Roman"/>
          <w:sz w:val="22"/>
          <w:szCs w:val="22"/>
        </w:rPr>
      </w:pPr>
    </w:p>
    <w:p w14:paraId="3513750A"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67DE32A" w14:textId="77777777" w:rsidR="002B2BCE" w:rsidRPr="00C76C30" w:rsidRDefault="00C76C30"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t>§</w:t>
      </w:r>
      <w:r w:rsidR="009C5DD7" w:rsidRPr="00C76C30">
        <w:rPr>
          <w:rStyle w:val="InitialStyle"/>
          <w:rFonts w:ascii="Times New Roman" w:hAnsi="Times New Roman"/>
          <w:b/>
          <w:sz w:val="22"/>
          <w:szCs w:val="22"/>
        </w:rPr>
        <w:t>10</w:t>
      </w:r>
      <w:r w:rsidR="00EF1A49" w:rsidRPr="00C76C30">
        <w:rPr>
          <w:rStyle w:val="InitialStyle"/>
          <w:rFonts w:ascii="Times New Roman" w:hAnsi="Times New Roman"/>
          <w:b/>
          <w:sz w:val="22"/>
          <w:szCs w:val="22"/>
        </w:rPr>
        <w:t>.</w:t>
      </w:r>
      <w:r w:rsidR="002B2BCE" w:rsidRPr="00C76C30">
        <w:rPr>
          <w:rStyle w:val="InitialStyle"/>
          <w:rFonts w:ascii="Times New Roman" w:hAnsi="Times New Roman"/>
          <w:sz w:val="22"/>
          <w:szCs w:val="22"/>
        </w:rPr>
        <w:tab/>
      </w:r>
      <w:r w:rsidR="002B2BCE" w:rsidRPr="00C76C30">
        <w:rPr>
          <w:rStyle w:val="InitialStyle"/>
          <w:rFonts w:ascii="Times New Roman" w:hAnsi="Times New Roman"/>
          <w:b/>
          <w:sz w:val="22"/>
          <w:szCs w:val="22"/>
        </w:rPr>
        <w:t>DELEGATION</w:t>
      </w:r>
    </w:p>
    <w:p w14:paraId="668096A0" w14:textId="77777777" w:rsidR="002B2BCE" w:rsidRPr="00C76C30" w:rsidRDefault="002B2BC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E1F6631" w14:textId="77777777" w:rsidR="002B2BCE" w:rsidRPr="00C76C30" w:rsidRDefault="002B2BCE" w:rsidP="0069668A">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r w:rsidRPr="00C76C30">
        <w:rPr>
          <w:rStyle w:val="InitialStyle"/>
          <w:rFonts w:ascii="Times New Roman" w:hAnsi="Times New Roman"/>
          <w:sz w:val="22"/>
          <w:szCs w:val="22"/>
        </w:rPr>
        <w:tab/>
        <w:t>The Commission's authority to grant waivers and exceptions under this chapter is hereby delegated to the Administrative Director and to the Hearing Examiner in any proceeding, both of whom shall consult with the Director</w:t>
      </w:r>
      <w:r w:rsidR="00BA2463" w:rsidRPr="00C76C30">
        <w:rPr>
          <w:rStyle w:val="InitialStyle"/>
          <w:rFonts w:ascii="Times New Roman" w:hAnsi="Times New Roman"/>
          <w:sz w:val="22"/>
          <w:szCs w:val="22"/>
        </w:rPr>
        <w:t xml:space="preserve"> of Electric and Gas Utility Industries</w:t>
      </w:r>
      <w:r w:rsidR="00EF1A49" w:rsidRPr="00C76C30">
        <w:rPr>
          <w:rStyle w:val="InitialStyle"/>
          <w:rFonts w:ascii="Times New Roman" w:hAnsi="Times New Roman"/>
          <w:sz w:val="22"/>
          <w:szCs w:val="22"/>
        </w:rPr>
        <w:t xml:space="preserve"> </w:t>
      </w:r>
      <w:r w:rsidRPr="00C76C30">
        <w:rPr>
          <w:rStyle w:val="InitialStyle"/>
          <w:rFonts w:ascii="Times New Roman" w:hAnsi="Times New Roman"/>
          <w:sz w:val="22"/>
          <w:szCs w:val="22"/>
        </w:rPr>
        <w:t>before acting on any request. This delegation does not limit the Commission's ability to consider requests directly or to review the actions of the Administrative Director or Hearing Examiner thereunder.</w:t>
      </w:r>
    </w:p>
    <w:p w14:paraId="45A05F7C" w14:textId="77777777" w:rsidR="008931EE" w:rsidRPr="00C76C30" w:rsidRDefault="008931EE" w:rsidP="0069668A">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p>
    <w:p w14:paraId="347BF14A" w14:textId="77777777" w:rsidR="008931EE" w:rsidRPr="00C76C30" w:rsidRDefault="008931EE" w:rsidP="0069668A">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p>
    <w:p w14:paraId="11E4642D" w14:textId="77777777" w:rsidR="008931EE" w:rsidRPr="00C76C30" w:rsidRDefault="00C76C30" w:rsidP="000F64FD">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76C30">
        <w:rPr>
          <w:rStyle w:val="InitialStyle"/>
          <w:rFonts w:ascii="Times New Roman" w:hAnsi="Times New Roman"/>
          <w:b/>
          <w:sz w:val="22"/>
          <w:szCs w:val="22"/>
        </w:rPr>
        <w:lastRenderedPageBreak/>
        <w:t>§</w:t>
      </w:r>
      <w:r w:rsidR="009C5DD7" w:rsidRPr="00C76C30">
        <w:rPr>
          <w:rStyle w:val="InitialStyle"/>
          <w:rFonts w:ascii="Times New Roman" w:hAnsi="Times New Roman"/>
          <w:b/>
          <w:sz w:val="22"/>
          <w:szCs w:val="22"/>
        </w:rPr>
        <w:t>11</w:t>
      </w:r>
      <w:r w:rsidR="008931EE" w:rsidRPr="00C76C30">
        <w:rPr>
          <w:rStyle w:val="InitialStyle"/>
          <w:rFonts w:ascii="Times New Roman" w:hAnsi="Times New Roman"/>
          <w:sz w:val="22"/>
          <w:szCs w:val="22"/>
        </w:rPr>
        <w:tab/>
      </w:r>
      <w:r w:rsidR="008931EE" w:rsidRPr="00C76C30">
        <w:rPr>
          <w:rStyle w:val="InitialStyle"/>
          <w:rFonts w:ascii="Times New Roman" w:hAnsi="Times New Roman"/>
          <w:b/>
          <w:sz w:val="22"/>
          <w:szCs w:val="22"/>
        </w:rPr>
        <w:t>REQUESTS FOR WAIVERS</w:t>
      </w:r>
    </w:p>
    <w:p w14:paraId="01E3BFFC" w14:textId="77777777" w:rsidR="008931EE" w:rsidRPr="00C76C30" w:rsidRDefault="008931EE" w:rsidP="000F64FD">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948CB6A" w14:textId="77777777" w:rsidR="00C76C30" w:rsidRDefault="009C5DD7" w:rsidP="000338A2">
      <w:pPr>
        <w:pStyle w:val="DefaultText"/>
        <w:keepNext/>
        <w:keepLines/>
        <w:tabs>
          <w:tab w:val="left" w:pos="720"/>
          <w:tab w:val="left" w:pos="2160"/>
          <w:tab w:val="left" w:pos="2880"/>
          <w:tab w:val="left" w:pos="3600"/>
          <w:tab w:val="left" w:pos="4320"/>
        </w:tabs>
        <w:ind w:left="720" w:right="-180" w:hanging="1440"/>
        <w:rPr>
          <w:rStyle w:val="InitialStyle"/>
          <w:rFonts w:ascii="Times New Roman" w:hAnsi="Times New Roman"/>
          <w:sz w:val="22"/>
          <w:szCs w:val="22"/>
        </w:rPr>
      </w:pPr>
      <w:r w:rsidRPr="00C76C30">
        <w:rPr>
          <w:rStyle w:val="InitialStyle"/>
          <w:rFonts w:ascii="Times New Roman" w:hAnsi="Times New Roman"/>
          <w:sz w:val="22"/>
          <w:szCs w:val="22"/>
        </w:rPr>
        <w:tab/>
      </w:r>
      <w:r w:rsidR="00EF1A49" w:rsidRPr="00C76C30">
        <w:rPr>
          <w:rStyle w:val="InitialStyle"/>
          <w:rFonts w:ascii="Times New Roman" w:hAnsi="Times New Roman"/>
          <w:b/>
          <w:sz w:val="22"/>
          <w:szCs w:val="22"/>
        </w:rPr>
        <w:t>Waiver of Exemption.</w:t>
      </w:r>
      <w:r w:rsidR="00B60578">
        <w:rPr>
          <w:rStyle w:val="InitialStyle"/>
          <w:rFonts w:ascii="Times New Roman" w:hAnsi="Times New Roman"/>
          <w:b/>
          <w:sz w:val="22"/>
          <w:szCs w:val="22"/>
        </w:rPr>
        <w:t xml:space="preserve"> </w:t>
      </w:r>
      <w:r w:rsidR="00846077" w:rsidRPr="00C76C30">
        <w:rPr>
          <w:rStyle w:val="InitialStyle"/>
          <w:rFonts w:ascii="Times New Roman" w:hAnsi="Times New Roman"/>
          <w:sz w:val="22"/>
          <w:szCs w:val="22"/>
        </w:rPr>
        <w:t>Upon the request of any person subject to the provisions of this Chapter or upon its own motion, the Commission may, for good cause, waive any of the requirements of this Chapter that are not required by statute.</w:t>
      </w:r>
      <w:r w:rsidR="00B60578">
        <w:rPr>
          <w:rStyle w:val="InitialStyle"/>
          <w:rFonts w:ascii="Times New Roman" w:hAnsi="Times New Roman"/>
          <w:sz w:val="22"/>
          <w:szCs w:val="22"/>
        </w:rPr>
        <w:t xml:space="preserve"> </w:t>
      </w:r>
      <w:r w:rsidR="00846077" w:rsidRPr="00C76C30">
        <w:rPr>
          <w:rStyle w:val="InitialStyle"/>
          <w:rFonts w:ascii="Times New Roman" w:hAnsi="Times New Roman"/>
          <w:sz w:val="22"/>
          <w:szCs w:val="22"/>
        </w:rPr>
        <w:t>The waiver may not be inconsistent with the purpose of this Chapter or Title 35-A.</w:t>
      </w:r>
      <w:r w:rsidR="00B60578">
        <w:rPr>
          <w:rStyle w:val="InitialStyle"/>
          <w:rFonts w:ascii="Times New Roman" w:hAnsi="Times New Roman"/>
          <w:sz w:val="22"/>
          <w:szCs w:val="22"/>
        </w:rPr>
        <w:t xml:space="preserve"> </w:t>
      </w:r>
      <w:r w:rsidR="00846077" w:rsidRPr="00C76C30">
        <w:rPr>
          <w:rStyle w:val="InitialStyle"/>
          <w:rFonts w:ascii="Times New Roman" w:hAnsi="Times New Roman"/>
          <w:sz w:val="22"/>
          <w:szCs w:val="22"/>
        </w:rPr>
        <w:t>The Commission, the Director of Electric and Gas Utility Industries, or the Presiding Officer assigned to a proceeding related to this Chapter may grant the waiver</w:t>
      </w:r>
      <w:r w:rsidR="00922A00" w:rsidRPr="00C76C30">
        <w:rPr>
          <w:rStyle w:val="InitialStyle"/>
          <w:rFonts w:ascii="Times New Roman" w:hAnsi="Times New Roman"/>
          <w:sz w:val="22"/>
          <w:szCs w:val="22"/>
        </w:rPr>
        <w:t>.</w:t>
      </w:r>
    </w:p>
    <w:p w14:paraId="18B06313" w14:textId="77777777" w:rsidR="008931EE" w:rsidRPr="00C76C30" w:rsidRDefault="008931EE" w:rsidP="0069668A">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1D597E9" w14:textId="77777777" w:rsidR="002B2BCE" w:rsidRPr="00C76C30" w:rsidRDefault="002B2BCE" w:rsidP="0069668A">
      <w:pPr>
        <w:pStyle w:val="DefaultText"/>
        <w:pBdr>
          <w:bottom w:val="single" w:sz="4" w:space="1" w:color="auto"/>
        </w:pBdr>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A318E7A" w14:textId="77777777" w:rsidR="001E144B" w:rsidRDefault="001E144B" w:rsidP="0069668A">
      <w:pPr>
        <w:pStyle w:val="DefaultText"/>
        <w:tabs>
          <w:tab w:val="left" w:pos="720"/>
          <w:tab w:val="left" w:pos="1440"/>
          <w:tab w:val="left" w:pos="2160"/>
          <w:tab w:val="left" w:pos="2880"/>
          <w:tab w:val="left" w:pos="3600"/>
          <w:tab w:val="left" w:pos="4320"/>
        </w:tabs>
        <w:ind w:left="2160" w:hanging="2160"/>
        <w:rPr>
          <w:sz w:val="22"/>
          <w:szCs w:val="22"/>
        </w:rPr>
      </w:pPr>
    </w:p>
    <w:p w14:paraId="1A33A714" w14:textId="77777777" w:rsidR="000F64FD" w:rsidRPr="00C76C30" w:rsidRDefault="000F64FD" w:rsidP="0069668A">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p>
    <w:p w14:paraId="4A9D6C0D" w14:textId="77777777" w:rsidR="00720854" w:rsidRPr="0091381E" w:rsidRDefault="00720854" w:rsidP="00720854">
      <w:pPr>
        <w:pStyle w:val="DefaultText"/>
        <w:tabs>
          <w:tab w:val="left" w:pos="720"/>
          <w:tab w:val="left" w:pos="1440"/>
          <w:tab w:val="left" w:pos="2160"/>
          <w:tab w:val="left" w:pos="2880"/>
          <w:tab w:val="left" w:pos="3600"/>
          <w:tab w:val="left" w:pos="4320"/>
        </w:tabs>
        <w:ind w:left="2160" w:hanging="2160"/>
        <w:rPr>
          <w:rStyle w:val="InitialStyle"/>
          <w:rFonts w:ascii="Times New Roman" w:hAnsi="Times New Roman"/>
          <w:sz w:val="22"/>
          <w:szCs w:val="22"/>
        </w:rPr>
      </w:pPr>
      <w:r w:rsidRPr="0091381E">
        <w:rPr>
          <w:rStyle w:val="InitialStyle"/>
          <w:rFonts w:ascii="Times New Roman" w:hAnsi="Times New Roman"/>
          <w:sz w:val="22"/>
          <w:szCs w:val="22"/>
        </w:rPr>
        <w:t>STATUTORY AUTHORITY: 35-A M.R.S.A. §§ 101, 103, 10</w:t>
      </w:r>
      <w:r w:rsidR="000338A2">
        <w:rPr>
          <w:rStyle w:val="InitialStyle"/>
          <w:rFonts w:ascii="Times New Roman" w:hAnsi="Times New Roman"/>
          <w:sz w:val="22"/>
          <w:szCs w:val="22"/>
        </w:rPr>
        <w:t>4, 107, 111, 112, 3131 and 3132</w:t>
      </w:r>
    </w:p>
    <w:p w14:paraId="14471AFF" w14:textId="77777777" w:rsidR="00720854" w:rsidRPr="0091381E" w:rsidRDefault="00720854" w:rsidP="00720854">
      <w:pPr>
        <w:tabs>
          <w:tab w:val="left" w:pos="720"/>
          <w:tab w:val="left" w:pos="1440"/>
          <w:tab w:val="left" w:pos="2160"/>
          <w:tab w:val="left" w:pos="2880"/>
          <w:tab w:val="left" w:pos="3600"/>
        </w:tabs>
        <w:suppressAutoHyphens/>
        <w:ind w:left="2880" w:hanging="2880"/>
        <w:rPr>
          <w:spacing w:val="-3"/>
          <w:sz w:val="22"/>
          <w:szCs w:val="22"/>
        </w:rPr>
      </w:pPr>
    </w:p>
    <w:p w14:paraId="06E36E2D" w14:textId="77777777" w:rsidR="00720854" w:rsidRPr="0091381E" w:rsidRDefault="00720854" w:rsidP="00720854">
      <w:pPr>
        <w:tabs>
          <w:tab w:val="left" w:pos="720"/>
          <w:tab w:val="left" w:pos="1440"/>
          <w:tab w:val="left" w:pos="2160"/>
          <w:tab w:val="left" w:pos="2880"/>
          <w:tab w:val="left" w:pos="3600"/>
        </w:tabs>
        <w:suppressAutoHyphens/>
        <w:ind w:left="2880" w:hanging="2880"/>
        <w:rPr>
          <w:spacing w:val="-3"/>
          <w:sz w:val="22"/>
          <w:szCs w:val="22"/>
        </w:rPr>
      </w:pPr>
      <w:r w:rsidRPr="0091381E">
        <w:rPr>
          <w:spacing w:val="-3"/>
          <w:sz w:val="22"/>
          <w:szCs w:val="22"/>
        </w:rPr>
        <w:t>ADOPTION UNDER THE APA:</w:t>
      </w:r>
    </w:p>
    <w:p w14:paraId="5E06570A" w14:textId="77777777" w:rsidR="00720854" w:rsidRPr="0091381E" w:rsidRDefault="00720854" w:rsidP="00720854">
      <w:pPr>
        <w:tabs>
          <w:tab w:val="left" w:pos="720"/>
          <w:tab w:val="left" w:pos="1440"/>
          <w:tab w:val="left" w:pos="2160"/>
          <w:tab w:val="left" w:pos="2880"/>
          <w:tab w:val="left" w:pos="3600"/>
        </w:tabs>
        <w:suppressAutoHyphens/>
        <w:ind w:left="720" w:hanging="720"/>
        <w:rPr>
          <w:spacing w:val="-3"/>
          <w:sz w:val="22"/>
          <w:szCs w:val="22"/>
        </w:rPr>
      </w:pPr>
      <w:r w:rsidRPr="0091381E">
        <w:rPr>
          <w:spacing w:val="-3"/>
          <w:sz w:val="22"/>
          <w:szCs w:val="22"/>
        </w:rPr>
        <w:tab/>
        <w:t xml:space="preserve">This rule was approved as to form and legality by the Attorney General in </w:t>
      </w:r>
      <w:proofErr w:type="gramStart"/>
      <w:r w:rsidRPr="0091381E">
        <w:rPr>
          <w:spacing w:val="-3"/>
          <w:sz w:val="22"/>
          <w:szCs w:val="22"/>
        </w:rPr>
        <w:t>June,</w:t>
      </w:r>
      <w:proofErr w:type="gramEnd"/>
      <w:r w:rsidRPr="0091381E">
        <w:rPr>
          <w:spacing w:val="-3"/>
          <w:sz w:val="22"/>
          <w:szCs w:val="22"/>
        </w:rPr>
        <w:t xml:space="preserve"> 1979. </w:t>
      </w:r>
      <w:r w:rsidRPr="0091381E">
        <w:rPr>
          <w:sz w:val="22"/>
          <w:szCs w:val="22"/>
        </w:rPr>
        <w:t xml:space="preserve">It was filed with the Secretary of State on </w:t>
      </w:r>
      <w:r w:rsidRPr="0091381E">
        <w:rPr>
          <w:spacing w:val="-3"/>
          <w:sz w:val="22"/>
          <w:szCs w:val="22"/>
        </w:rPr>
        <w:t xml:space="preserve">July 5, </w:t>
      </w:r>
      <w:proofErr w:type="gramStart"/>
      <w:r w:rsidRPr="0091381E">
        <w:rPr>
          <w:spacing w:val="-3"/>
          <w:sz w:val="22"/>
          <w:szCs w:val="22"/>
        </w:rPr>
        <w:t>1979</w:t>
      </w:r>
      <w:proofErr w:type="gramEnd"/>
      <w:r w:rsidRPr="0091381E">
        <w:rPr>
          <w:spacing w:val="-3"/>
          <w:sz w:val="22"/>
          <w:szCs w:val="22"/>
        </w:rPr>
        <w:t xml:space="preserve"> as Ch. 33 Part 3, “Establishing Filing Requirements for Petitions of Public Convenience and Necessity for New Generating and Transmission Facilities,” filing 79-326.</w:t>
      </w:r>
    </w:p>
    <w:p w14:paraId="3445F84B" w14:textId="77777777" w:rsidR="00720854" w:rsidRPr="0091381E" w:rsidRDefault="00720854" w:rsidP="00720854">
      <w:pPr>
        <w:tabs>
          <w:tab w:val="left" w:pos="720"/>
          <w:tab w:val="left" w:pos="1440"/>
          <w:tab w:val="left" w:pos="2160"/>
          <w:tab w:val="left" w:pos="2880"/>
          <w:tab w:val="left" w:pos="3600"/>
        </w:tabs>
        <w:suppressAutoHyphens/>
        <w:ind w:left="2880" w:hanging="2880"/>
        <w:rPr>
          <w:spacing w:val="-3"/>
          <w:sz w:val="22"/>
          <w:szCs w:val="22"/>
        </w:rPr>
      </w:pPr>
    </w:p>
    <w:p w14:paraId="7B533108" w14:textId="77777777" w:rsidR="00720854" w:rsidRPr="0091381E" w:rsidRDefault="00720854" w:rsidP="00720854">
      <w:pPr>
        <w:tabs>
          <w:tab w:val="left" w:pos="720"/>
          <w:tab w:val="left" w:pos="1440"/>
          <w:tab w:val="left" w:pos="2160"/>
          <w:tab w:val="left" w:pos="2880"/>
          <w:tab w:val="left" w:pos="3600"/>
        </w:tabs>
        <w:suppressAutoHyphens/>
        <w:ind w:left="2880" w:hanging="2880"/>
        <w:rPr>
          <w:spacing w:val="-3"/>
          <w:sz w:val="22"/>
          <w:szCs w:val="22"/>
        </w:rPr>
      </w:pPr>
      <w:r w:rsidRPr="0091381E">
        <w:rPr>
          <w:spacing w:val="-3"/>
          <w:sz w:val="22"/>
          <w:szCs w:val="22"/>
        </w:rPr>
        <w:t>EFFECTIVE DATE:</w:t>
      </w:r>
    </w:p>
    <w:p w14:paraId="418CED4D" w14:textId="77777777" w:rsidR="00720854" w:rsidRPr="0091381E" w:rsidRDefault="00720854" w:rsidP="00720854">
      <w:pPr>
        <w:tabs>
          <w:tab w:val="left" w:pos="720"/>
          <w:tab w:val="left" w:pos="1440"/>
          <w:tab w:val="left" w:pos="2160"/>
          <w:tab w:val="left" w:pos="2880"/>
          <w:tab w:val="left" w:pos="3600"/>
        </w:tabs>
        <w:suppressAutoHyphens/>
        <w:ind w:left="720" w:hanging="720"/>
        <w:rPr>
          <w:spacing w:val="-3"/>
          <w:sz w:val="22"/>
          <w:szCs w:val="22"/>
        </w:rPr>
      </w:pPr>
      <w:r w:rsidRPr="0091381E">
        <w:rPr>
          <w:spacing w:val="-3"/>
          <w:sz w:val="22"/>
          <w:szCs w:val="22"/>
        </w:rPr>
        <w:tab/>
        <w:t xml:space="preserve">This amended rule was approved as to form and legality by the Attorney General n January 11, 1989. </w:t>
      </w:r>
      <w:r w:rsidRPr="0091381E">
        <w:rPr>
          <w:sz w:val="22"/>
          <w:szCs w:val="22"/>
        </w:rPr>
        <w:t xml:space="preserve">It was filed with the Secretary of State on </w:t>
      </w:r>
      <w:r w:rsidRPr="0091381E">
        <w:rPr>
          <w:spacing w:val="-3"/>
          <w:sz w:val="22"/>
          <w:szCs w:val="22"/>
        </w:rPr>
        <w:t xml:space="preserve">January 11, </w:t>
      </w:r>
      <w:proofErr w:type="gramStart"/>
      <w:r w:rsidRPr="0091381E">
        <w:rPr>
          <w:spacing w:val="-3"/>
          <w:sz w:val="22"/>
          <w:szCs w:val="22"/>
        </w:rPr>
        <w:t>1989</w:t>
      </w:r>
      <w:proofErr w:type="gramEnd"/>
      <w:r w:rsidRPr="0091381E">
        <w:rPr>
          <w:spacing w:val="-3"/>
          <w:sz w:val="22"/>
          <w:szCs w:val="22"/>
        </w:rPr>
        <w:t xml:space="preserve"> as Ch. 330, and became effective on January 16. 1989, filing 89-9.</w:t>
      </w:r>
    </w:p>
    <w:p w14:paraId="5678844E" w14:textId="77777777" w:rsidR="00720854" w:rsidRPr="0091381E" w:rsidRDefault="00720854" w:rsidP="0072085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720" w:hanging="720"/>
        <w:rPr>
          <w:color w:val="000000"/>
          <w:sz w:val="22"/>
          <w:szCs w:val="22"/>
        </w:rPr>
      </w:pPr>
    </w:p>
    <w:p w14:paraId="68787C4D" w14:textId="77777777" w:rsidR="00720854" w:rsidRPr="0091381E" w:rsidRDefault="00720854" w:rsidP="00720854">
      <w:pPr>
        <w:tabs>
          <w:tab w:val="left" w:pos="720"/>
          <w:tab w:val="left" w:pos="1440"/>
          <w:tab w:val="left" w:pos="2160"/>
          <w:tab w:val="left" w:pos="2880"/>
          <w:tab w:val="left" w:pos="3600"/>
        </w:tabs>
        <w:suppressAutoHyphens/>
        <w:rPr>
          <w:spacing w:val="-3"/>
          <w:sz w:val="22"/>
          <w:szCs w:val="22"/>
        </w:rPr>
      </w:pPr>
      <w:r w:rsidRPr="0091381E">
        <w:rPr>
          <w:spacing w:val="-3"/>
          <w:sz w:val="22"/>
          <w:szCs w:val="22"/>
        </w:rPr>
        <w:t>EFFECTIVE DATE (ELECTRONIC CONVERSION):</w:t>
      </w:r>
    </w:p>
    <w:p w14:paraId="71457940" w14:textId="77777777" w:rsidR="00720854" w:rsidRPr="0091381E" w:rsidRDefault="00720854" w:rsidP="00720854">
      <w:pPr>
        <w:tabs>
          <w:tab w:val="left" w:pos="720"/>
          <w:tab w:val="left" w:pos="1440"/>
          <w:tab w:val="left" w:pos="2160"/>
          <w:tab w:val="left" w:pos="2880"/>
          <w:tab w:val="left" w:pos="3600"/>
        </w:tabs>
        <w:suppressAutoHyphens/>
        <w:rPr>
          <w:spacing w:val="-3"/>
          <w:sz w:val="22"/>
          <w:szCs w:val="22"/>
        </w:rPr>
      </w:pPr>
      <w:r w:rsidRPr="0091381E">
        <w:rPr>
          <w:spacing w:val="-3"/>
          <w:sz w:val="22"/>
          <w:szCs w:val="22"/>
        </w:rPr>
        <w:tab/>
        <w:t>May 4, 1996</w:t>
      </w:r>
    </w:p>
    <w:p w14:paraId="11497FF1" w14:textId="77777777" w:rsidR="00720854" w:rsidRPr="0091381E" w:rsidRDefault="00720854" w:rsidP="00720854">
      <w:pPr>
        <w:tabs>
          <w:tab w:val="left" w:pos="720"/>
          <w:tab w:val="left" w:pos="1440"/>
          <w:tab w:val="left" w:pos="2160"/>
          <w:tab w:val="left" w:pos="2880"/>
          <w:tab w:val="left" w:pos="3600"/>
        </w:tabs>
        <w:suppressAutoHyphens/>
        <w:rPr>
          <w:spacing w:val="-3"/>
          <w:sz w:val="22"/>
          <w:szCs w:val="22"/>
        </w:rPr>
      </w:pPr>
    </w:p>
    <w:p w14:paraId="4BBE0569" w14:textId="77777777" w:rsidR="00720854" w:rsidRPr="0091381E" w:rsidRDefault="00720854" w:rsidP="00720854">
      <w:pPr>
        <w:tabs>
          <w:tab w:val="left" w:pos="720"/>
          <w:tab w:val="left" w:pos="1440"/>
          <w:tab w:val="left" w:pos="2160"/>
          <w:tab w:val="left" w:pos="2880"/>
          <w:tab w:val="left" w:pos="3600"/>
        </w:tabs>
        <w:suppressAutoHyphens/>
        <w:rPr>
          <w:spacing w:val="-3"/>
          <w:sz w:val="22"/>
          <w:szCs w:val="22"/>
        </w:rPr>
      </w:pPr>
      <w:r w:rsidRPr="0091381E">
        <w:rPr>
          <w:spacing w:val="-3"/>
          <w:sz w:val="22"/>
          <w:szCs w:val="22"/>
        </w:rPr>
        <w:t>NON-SUBSTANTIVE CORRECTION:</w:t>
      </w:r>
    </w:p>
    <w:p w14:paraId="53E26436" w14:textId="77777777" w:rsidR="00720854" w:rsidRPr="0091381E" w:rsidRDefault="00720854" w:rsidP="00720854">
      <w:pPr>
        <w:tabs>
          <w:tab w:val="left" w:pos="720"/>
          <w:tab w:val="left" w:pos="1440"/>
          <w:tab w:val="left" w:pos="2160"/>
          <w:tab w:val="left" w:pos="2880"/>
          <w:tab w:val="left" w:pos="3600"/>
        </w:tabs>
        <w:suppressAutoHyphens/>
        <w:rPr>
          <w:spacing w:val="-3"/>
          <w:sz w:val="22"/>
          <w:szCs w:val="22"/>
        </w:rPr>
      </w:pPr>
      <w:r w:rsidRPr="0091381E">
        <w:rPr>
          <w:spacing w:val="-3"/>
          <w:sz w:val="22"/>
          <w:szCs w:val="22"/>
        </w:rPr>
        <w:tab/>
        <w:t>October 27, 2004</w:t>
      </w:r>
    </w:p>
    <w:p w14:paraId="2F2B4801" w14:textId="77777777" w:rsidR="00720854" w:rsidRPr="0091381E" w:rsidRDefault="00720854" w:rsidP="00720854">
      <w:pPr>
        <w:pStyle w:val="DefaultText"/>
        <w:tabs>
          <w:tab w:val="left" w:pos="720"/>
          <w:tab w:val="left" w:pos="1440"/>
          <w:tab w:val="left" w:pos="2160"/>
          <w:tab w:val="left" w:pos="2880"/>
          <w:tab w:val="right" w:leader="dot" w:pos="9360"/>
        </w:tabs>
        <w:rPr>
          <w:sz w:val="22"/>
          <w:szCs w:val="22"/>
        </w:rPr>
      </w:pPr>
    </w:p>
    <w:p w14:paraId="2A7626C8" w14:textId="77777777" w:rsidR="00720854" w:rsidRPr="0091381E" w:rsidRDefault="00720854" w:rsidP="00720854">
      <w:pPr>
        <w:pStyle w:val="DefaultText"/>
        <w:tabs>
          <w:tab w:val="left" w:pos="720"/>
          <w:tab w:val="left" w:pos="1440"/>
          <w:tab w:val="left" w:pos="2160"/>
          <w:tab w:val="left" w:pos="2880"/>
          <w:tab w:val="right" w:leader="dot" w:pos="9360"/>
        </w:tabs>
        <w:ind w:left="720" w:hanging="720"/>
        <w:rPr>
          <w:sz w:val="22"/>
          <w:szCs w:val="22"/>
        </w:rPr>
      </w:pPr>
      <w:r w:rsidRPr="0091381E">
        <w:rPr>
          <w:sz w:val="22"/>
          <w:szCs w:val="22"/>
        </w:rPr>
        <w:t>EFFECTIVE DATE:</w:t>
      </w:r>
    </w:p>
    <w:p w14:paraId="11BA8706" w14:textId="77777777" w:rsidR="00720854" w:rsidRDefault="00720854" w:rsidP="006A5B11">
      <w:pPr>
        <w:pStyle w:val="DefaultText"/>
        <w:tabs>
          <w:tab w:val="left" w:pos="720"/>
          <w:tab w:val="left" w:pos="1440"/>
          <w:tab w:val="left" w:pos="2160"/>
          <w:tab w:val="left" w:pos="2880"/>
        </w:tabs>
        <w:ind w:left="720" w:right="180" w:hanging="720"/>
        <w:rPr>
          <w:sz w:val="22"/>
          <w:szCs w:val="22"/>
        </w:rPr>
      </w:pPr>
      <w:r w:rsidRPr="0091381E">
        <w:rPr>
          <w:sz w:val="22"/>
          <w:szCs w:val="22"/>
        </w:rPr>
        <w:tab/>
        <w:t xml:space="preserve">This amended rule was approved as to form and legality by the Attorney General on May 12, 2005. It was filed with the Secretary of State on May 13, </w:t>
      </w:r>
      <w:proofErr w:type="gramStart"/>
      <w:r w:rsidRPr="0091381E">
        <w:rPr>
          <w:sz w:val="22"/>
          <w:szCs w:val="22"/>
        </w:rPr>
        <w:t>2005</w:t>
      </w:r>
      <w:proofErr w:type="gramEnd"/>
      <w:r w:rsidRPr="0091381E">
        <w:rPr>
          <w:sz w:val="22"/>
          <w:szCs w:val="22"/>
        </w:rPr>
        <w:t xml:space="preserve"> as “</w:t>
      </w:r>
      <w:r w:rsidRPr="0091381E">
        <w:rPr>
          <w:rStyle w:val="InitialStyle"/>
          <w:rFonts w:ascii="Times New Roman" w:hAnsi="Times New Roman"/>
          <w:sz w:val="22"/>
          <w:szCs w:val="22"/>
        </w:rPr>
        <w:t>Filing Requirements for Petitions for Certificates of Public Convenience and Necessity for Electric Transmission Facilities and Standards for Granting Certificates,”</w:t>
      </w:r>
      <w:r w:rsidRPr="0091381E">
        <w:rPr>
          <w:sz w:val="22"/>
          <w:szCs w:val="22"/>
        </w:rPr>
        <w:t xml:space="preserve"> and became effective on May 18, 2005, filing 2005-143.</w:t>
      </w:r>
    </w:p>
    <w:p w14:paraId="3BDAA5C8" w14:textId="77777777" w:rsidR="00B52366" w:rsidRPr="0091381E" w:rsidRDefault="00B52366" w:rsidP="00720854">
      <w:pPr>
        <w:pStyle w:val="DefaultText"/>
        <w:tabs>
          <w:tab w:val="left" w:pos="720"/>
          <w:tab w:val="left" w:pos="1440"/>
          <w:tab w:val="left" w:pos="2160"/>
          <w:tab w:val="left" w:pos="2880"/>
          <w:tab w:val="right" w:leader="dot" w:pos="9360"/>
        </w:tabs>
        <w:ind w:left="720" w:hanging="720"/>
        <w:rPr>
          <w:sz w:val="22"/>
          <w:szCs w:val="22"/>
        </w:rPr>
      </w:pPr>
    </w:p>
    <w:p w14:paraId="4E16B0C3" w14:textId="77777777" w:rsidR="002B2BCE" w:rsidRPr="0091381E" w:rsidRDefault="002B2BCE" w:rsidP="0069668A">
      <w:pPr>
        <w:pStyle w:val="DefaultText"/>
        <w:tabs>
          <w:tab w:val="left" w:pos="720"/>
          <w:tab w:val="left" w:pos="1440"/>
          <w:tab w:val="left" w:pos="2160"/>
          <w:tab w:val="left" w:pos="2880"/>
          <w:tab w:val="right" w:leader="dot" w:pos="9360"/>
        </w:tabs>
        <w:ind w:left="720" w:hanging="720"/>
        <w:rPr>
          <w:sz w:val="22"/>
          <w:szCs w:val="22"/>
        </w:rPr>
      </w:pPr>
      <w:r w:rsidRPr="0091381E">
        <w:rPr>
          <w:sz w:val="22"/>
          <w:szCs w:val="22"/>
        </w:rPr>
        <w:t>EFFECTIVE DATE:</w:t>
      </w:r>
    </w:p>
    <w:p w14:paraId="57881124" w14:textId="77777777" w:rsidR="002B2BCE" w:rsidRDefault="002B2BCE" w:rsidP="0069668A">
      <w:pPr>
        <w:pStyle w:val="DefaultText"/>
        <w:tabs>
          <w:tab w:val="left" w:pos="720"/>
          <w:tab w:val="left" w:pos="1440"/>
          <w:tab w:val="left" w:pos="2160"/>
          <w:tab w:val="left" w:pos="2880"/>
          <w:tab w:val="right" w:leader="dot" w:pos="9360"/>
        </w:tabs>
        <w:ind w:left="720" w:hanging="720"/>
        <w:rPr>
          <w:sz w:val="22"/>
          <w:szCs w:val="22"/>
        </w:rPr>
      </w:pPr>
      <w:r w:rsidRPr="0091381E">
        <w:rPr>
          <w:sz w:val="22"/>
          <w:szCs w:val="22"/>
        </w:rPr>
        <w:tab/>
        <w:t xml:space="preserve">This amended rule was approved as to form and legality by the Attorney General on </w:t>
      </w:r>
      <w:r w:rsidR="00B52366">
        <w:rPr>
          <w:sz w:val="22"/>
          <w:szCs w:val="22"/>
        </w:rPr>
        <w:t>October 15, 2012</w:t>
      </w:r>
      <w:r w:rsidRPr="0091381E">
        <w:rPr>
          <w:sz w:val="22"/>
          <w:szCs w:val="22"/>
        </w:rPr>
        <w:t>. It was filed with the Secretary of State on</w:t>
      </w:r>
      <w:r w:rsidR="00192A4C" w:rsidRPr="0091381E">
        <w:rPr>
          <w:sz w:val="22"/>
          <w:szCs w:val="22"/>
        </w:rPr>
        <w:t xml:space="preserve"> </w:t>
      </w:r>
      <w:r w:rsidR="00B52366">
        <w:rPr>
          <w:sz w:val="22"/>
          <w:szCs w:val="22"/>
        </w:rPr>
        <w:t>October 16</w:t>
      </w:r>
      <w:r w:rsidR="00C13B82" w:rsidRPr="0091381E">
        <w:rPr>
          <w:sz w:val="22"/>
          <w:szCs w:val="22"/>
        </w:rPr>
        <w:t xml:space="preserve">, </w:t>
      </w:r>
      <w:proofErr w:type="gramStart"/>
      <w:r w:rsidR="00C13B82" w:rsidRPr="0091381E">
        <w:rPr>
          <w:sz w:val="22"/>
          <w:szCs w:val="22"/>
        </w:rPr>
        <w:t>2012</w:t>
      </w:r>
      <w:proofErr w:type="gramEnd"/>
      <w:r w:rsidRPr="0091381E">
        <w:rPr>
          <w:sz w:val="22"/>
          <w:szCs w:val="22"/>
        </w:rPr>
        <w:t xml:space="preserve"> and became effective on</w:t>
      </w:r>
      <w:r w:rsidR="00192A4C" w:rsidRPr="0091381E">
        <w:rPr>
          <w:sz w:val="22"/>
          <w:szCs w:val="22"/>
        </w:rPr>
        <w:t xml:space="preserve"> </w:t>
      </w:r>
      <w:r w:rsidR="00B52366">
        <w:rPr>
          <w:sz w:val="22"/>
          <w:szCs w:val="22"/>
        </w:rPr>
        <w:t>October 20</w:t>
      </w:r>
      <w:r w:rsidRPr="0091381E">
        <w:rPr>
          <w:sz w:val="22"/>
          <w:szCs w:val="22"/>
        </w:rPr>
        <w:t>, 20</w:t>
      </w:r>
      <w:r w:rsidR="00C13B82" w:rsidRPr="0091381E">
        <w:rPr>
          <w:sz w:val="22"/>
          <w:szCs w:val="22"/>
        </w:rPr>
        <w:t>12</w:t>
      </w:r>
      <w:r w:rsidRPr="0091381E">
        <w:rPr>
          <w:sz w:val="22"/>
          <w:szCs w:val="22"/>
        </w:rPr>
        <w:t xml:space="preserve">, filing </w:t>
      </w:r>
      <w:r w:rsidR="00B52366">
        <w:rPr>
          <w:sz w:val="22"/>
          <w:szCs w:val="22"/>
        </w:rPr>
        <w:t>2012-288</w:t>
      </w:r>
      <w:r w:rsidRPr="0091381E">
        <w:rPr>
          <w:sz w:val="22"/>
          <w:szCs w:val="22"/>
        </w:rPr>
        <w:t>.</w:t>
      </w:r>
    </w:p>
    <w:p w14:paraId="1B3491A1" w14:textId="77777777" w:rsidR="00E10645" w:rsidRDefault="00E10645" w:rsidP="0069668A">
      <w:pPr>
        <w:pStyle w:val="DefaultText"/>
        <w:tabs>
          <w:tab w:val="left" w:pos="720"/>
          <w:tab w:val="left" w:pos="1440"/>
          <w:tab w:val="left" w:pos="2160"/>
          <w:tab w:val="left" w:pos="2880"/>
          <w:tab w:val="right" w:leader="dot" w:pos="9360"/>
        </w:tabs>
        <w:ind w:left="720" w:hanging="720"/>
        <w:rPr>
          <w:sz w:val="22"/>
          <w:szCs w:val="22"/>
        </w:rPr>
      </w:pPr>
    </w:p>
    <w:p w14:paraId="40BE2B5D" w14:textId="71C53468" w:rsidR="00E10645" w:rsidRPr="0091381E" w:rsidRDefault="00E10645" w:rsidP="0069668A">
      <w:pPr>
        <w:pStyle w:val="DefaultText"/>
        <w:tabs>
          <w:tab w:val="left" w:pos="720"/>
          <w:tab w:val="left" w:pos="1440"/>
          <w:tab w:val="left" w:pos="2160"/>
          <w:tab w:val="left" w:pos="2880"/>
          <w:tab w:val="right" w:leader="dot" w:pos="9360"/>
        </w:tabs>
        <w:ind w:left="720" w:hanging="720"/>
        <w:rPr>
          <w:sz w:val="22"/>
          <w:szCs w:val="22"/>
        </w:rPr>
      </w:pPr>
      <w:r>
        <w:rPr>
          <w:sz w:val="22"/>
          <w:szCs w:val="22"/>
        </w:rPr>
        <w:t>APAO WORD VERSION CONVERSION (IF NEEDED) AND ACCESSIBILITY CHECK: July 19, 2025</w:t>
      </w:r>
    </w:p>
    <w:p w14:paraId="1A0665ED" w14:textId="77777777" w:rsidR="002B2BCE" w:rsidRPr="00B52366" w:rsidRDefault="002B2BCE" w:rsidP="00B52366">
      <w:pPr>
        <w:pStyle w:val="DefaultText"/>
        <w:tabs>
          <w:tab w:val="left" w:pos="720"/>
          <w:tab w:val="left" w:pos="1440"/>
          <w:tab w:val="left" w:pos="2160"/>
          <w:tab w:val="left" w:pos="2880"/>
          <w:tab w:val="right" w:leader="dot" w:pos="9360"/>
        </w:tabs>
        <w:rPr>
          <w:sz w:val="22"/>
          <w:szCs w:val="22"/>
        </w:rPr>
      </w:pPr>
    </w:p>
    <w:sectPr w:rsidR="002B2BCE" w:rsidRPr="00B52366" w:rsidSect="002B2BCE">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B116" w14:textId="77777777" w:rsidR="00202F92" w:rsidRDefault="00202F92">
      <w:r>
        <w:separator/>
      </w:r>
    </w:p>
  </w:endnote>
  <w:endnote w:type="continuationSeparator" w:id="0">
    <w:p w14:paraId="379FE4AB" w14:textId="77777777" w:rsidR="00202F92" w:rsidRDefault="0020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DEF8" w14:textId="77777777" w:rsidR="00202F92" w:rsidRDefault="00202F92">
      <w:r>
        <w:separator/>
      </w:r>
    </w:p>
  </w:footnote>
  <w:footnote w:type="continuationSeparator" w:id="0">
    <w:p w14:paraId="14C60159" w14:textId="77777777" w:rsidR="00202F92" w:rsidRDefault="0020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2353" w14:textId="77777777" w:rsidR="007B2D1F" w:rsidRPr="00B60578" w:rsidRDefault="007B2D1F" w:rsidP="002B2BCE">
    <w:pPr>
      <w:pStyle w:val="Header"/>
      <w:jc w:val="right"/>
      <w:rPr>
        <w:rStyle w:val="InitialStyle"/>
        <w:rFonts w:ascii="Times New Roman" w:hAnsi="Times New Roman"/>
        <w:sz w:val="18"/>
        <w:szCs w:val="18"/>
      </w:rPr>
    </w:pPr>
  </w:p>
  <w:p w14:paraId="63D51A17" w14:textId="77777777" w:rsidR="007B2D1F" w:rsidRPr="00B60578" w:rsidRDefault="007B2D1F" w:rsidP="002B2BCE">
    <w:pPr>
      <w:pStyle w:val="Header"/>
      <w:jc w:val="right"/>
      <w:rPr>
        <w:rStyle w:val="InitialStyle"/>
        <w:rFonts w:ascii="Times New Roman" w:hAnsi="Times New Roman"/>
        <w:sz w:val="18"/>
        <w:szCs w:val="18"/>
      </w:rPr>
    </w:pPr>
  </w:p>
  <w:p w14:paraId="0156D6C6" w14:textId="77777777" w:rsidR="007B2D1F" w:rsidRPr="00B60578" w:rsidRDefault="007B2D1F" w:rsidP="002B2BCE">
    <w:pPr>
      <w:pStyle w:val="Header"/>
      <w:jc w:val="right"/>
      <w:rPr>
        <w:rStyle w:val="InitialStyle"/>
        <w:rFonts w:ascii="Times New Roman" w:hAnsi="Times New Roman"/>
        <w:sz w:val="18"/>
        <w:szCs w:val="18"/>
      </w:rPr>
    </w:pPr>
  </w:p>
  <w:p w14:paraId="7B7A2B6A" w14:textId="77777777" w:rsidR="007B2D1F" w:rsidRPr="00B60578" w:rsidRDefault="007B2D1F" w:rsidP="002B2BCE">
    <w:pPr>
      <w:pStyle w:val="Header"/>
      <w:pBdr>
        <w:bottom w:val="single" w:sz="4" w:space="1" w:color="auto"/>
      </w:pBdr>
      <w:tabs>
        <w:tab w:val="clear" w:pos="8640"/>
      </w:tabs>
      <w:jc w:val="right"/>
      <w:rPr>
        <w:rStyle w:val="InitialStyle"/>
        <w:rFonts w:ascii="Times New Roman" w:hAnsi="Times New Roman"/>
        <w:sz w:val="18"/>
        <w:szCs w:val="18"/>
      </w:rPr>
    </w:pPr>
    <w:r w:rsidRPr="00B60578">
      <w:rPr>
        <w:rStyle w:val="InitialStyle"/>
        <w:rFonts w:ascii="Times New Roman" w:hAnsi="Times New Roman"/>
        <w:sz w:val="18"/>
        <w:szCs w:val="18"/>
      </w:rPr>
      <w:t xml:space="preserve">65-407 Chapter 330     page </w:t>
    </w:r>
    <w:r w:rsidRPr="00B60578">
      <w:rPr>
        <w:rStyle w:val="PageNumber"/>
        <w:sz w:val="18"/>
        <w:szCs w:val="18"/>
      </w:rPr>
      <w:fldChar w:fldCharType="begin"/>
    </w:r>
    <w:r w:rsidRPr="00B60578">
      <w:rPr>
        <w:rStyle w:val="PageNumber"/>
        <w:sz w:val="18"/>
        <w:szCs w:val="18"/>
      </w:rPr>
      <w:instrText xml:space="preserve"> PAGE </w:instrText>
    </w:r>
    <w:r w:rsidRPr="00B60578">
      <w:rPr>
        <w:rStyle w:val="PageNumber"/>
        <w:sz w:val="18"/>
        <w:szCs w:val="18"/>
      </w:rPr>
      <w:fldChar w:fldCharType="separate"/>
    </w:r>
    <w:r>
      <w:rPr>
        <w:rStyle w:val="PageNumber"/>
        <w:noProof/>
        <w:sz w:val="18"/>
        <w:szCs w:val="18"/>
      </w:rPr>
      <w:t>10</w:t>
    </w:r>
    <w:r w:rsidRPr="00B6057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D0CCC"/>
    <w:multiLevelType w:val="hybridMultilevel"/>
    <w:tmpl w:val="24A2BDE6"/>
    <w:lvl w:ilvl="0" w:tplc="3FD2D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DD333EA"/>
    <w:multiLevelType w:val="hybridMultilevel"/>
    <w:tmpl w:val="05387072"/>
    <w:lvl w:ilvl="0" w:tplc="F1F25D4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DCD6E7E"/>
    <w:multiLevelType w:val="hybridMultilevel"/>
    <w:tmpl w:val="2CDC55D2"/>
    <w:lvl w:ilvl="0" w:tplc="3B3483DC">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E3156A"/>
    <w:multiLevelType w:val="hybridMultilevel"/>
    <w:tmpl w:val="2C449B4C"/>
    <w:lvl w:ilvl="0" w:tplc="7A3E3ED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6473B"/>
    <w:multiLevelType w:val="hybridMultilevel"/>
    <w:tmpl w:val="35E6066C"/>
    <w:lvl w:ilvl="0" w:tplc="5AF0396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9826363">
    <w:abstractNumId w:val="1"/>
  </w:num>
  <w:num w:numId="2" w16cid:durableId="1758357002">
    <w:abstractNumId w:val="3"/>
  </w:num>
  <w:num w:numId="3" w16cid:durableId="1699499599">
    <w:abstractNumId w:val="4"/>
  </w:num>
  <w:num w:numId="4" w16cid:durableId="79256042">
    <w:abstractNumId w:val="0"/>
  </w:num>
  <w:num w:numId="5" w16cid:durableId="74661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7D"/>
    <w:rsid w:val="000052AC"/>
    <w:rsid w:val="000113E1"/>
    <w:rsid w:val="000338A2"/>
    <w:rsid w:val="00051CFE"/>
    <w:rsid w:val="00062CD8"/>
    <w:rsid w:val="00067A86"/>
    <w:rsid w:val="00071E26"/>
    <w:rsid w:val="000743FF"/>
    <w:rsid w:val="000A3EDB"/>
    <w:rsid w:val="000B3CF2"/>
    <w:rsid w:val="000C057B"/>
    <w:rsid w:val="000D07DD"/>
    <w:rsid w:val="000F64FD"/>
    <w:rsid w:val="00104802"/>
    <w:rsid w:val="00110B35"/>
    <w:rsid w:val="00137C33"/>
    <w:rsid w:val="001725CC"/>
    <w:rsid w:val="00186F50"/>
    <w:rsid w:val="00192A4C"/>
    <w:rsid w:val="001969DD"/>
    <w:rsid w:val="001B3CC6"/>
    <w:rsid w:val="001B5823"/>
    <w:rsid w:val="001C2D77"/>
    <w:rsid w:val="001D27C9"/>
    <w:rsid w:val="001E144B"/>
    <w:rsid w:val="00202F92"/>
    <w:rsid w:val="00205FD0"/>
    <w:rsid w:val="002900AD"/>
    <w:rsid w:val="002A050D"/>
    <w:rsid w:val="002B200D"/>
    <w:rsid w:val="002B2BCE"/>
    <w:rsid w:val="002C77AC"/>
    <w:rsid w:val="002D4ECD"/>
    <w:rsid w:val="00333AE0"/>
    <w:rsid w:val="0038488A"/>
    <w:rsid w:val="003C5587"/>
    <w:rsid w:val="003D67E4"/>
    <w:rsid w:val="00446834"/>
    <w:rsid w:val="00466204"/>
    <w:rsid w:val="00467AB5"/>
    <w:rsid w:val="0048231D"/>
    <w:rsid w:val="004A58A9"/>
    <w:rsid w:val="004A7827"/>
    <w:rsid w:val="004A7BAA"/>
    <w:rsid w:val="004B0F8C"/>
    <w:rsid w:val="004B732E"/>
    <w:rsid w:val="004E664B"/>
    <w:rsid w:val="004F295E"/>
    <w:rsid w:val="005010CE"/>
    <w:rsid w:val="00517210"/>
    <w:rsid w:val="00526B22"/>
    <w:rsid w:val="0053375F"/>
    <w:rsid w:val="00562CD8"/>
    <w:rsid w:val="005703B7"/>
    <w:rsid w:val="00573412"/>
    <w:rsid w:val="00590A01"/>
    <w:rsid w:val="00651DFA"/>
    <w:rsid w:val="0069668A"/>
    <w:rsid w:val="006A247D"/>
    <w:rsid w:val="006A5B11"/>
    <w:rsid w:val="006A6074"/>
    <w:rsid w:val="006C3178"/>
    <w:rsid w:val="006F1140"/>
    <w:rsid w:val="00707C24"/>
    <w:rsid w:val="00720854"/>
    <w:rsid w:val="00733350"/>
    <w:rsid w:val="007841B9"/>
    <w:rsid w:val="00794BAB"/>
    <w:rsid w:val="007A390C"/>
    <w:rsid w:val="007B2D1F"/>
    <w:rsid w:val="007B3CDB"/>
    <w:rsid w:val="007C4428"/>
    <w:rsid w:val="007D64EF"/>
    <w:rsid w:val="007F1627"/>
    <w:rsid w:val="007F28A2"/>
    <w:rsid w:val="007F716B"/>
    <w:rsid w:val="00817A77"/>
    <w:rsid w:val="008239AF"/>
    <w:rsid w:val="00846077"/>
    <w:rsid w:val="00852C52"/>
    <w:rsid w:val="008617AF"/>
    <w:rsid w:val="008931EE"/>
    <w:rsid w:val="008B505F"/>
    <w:rsid w:val="008B5B9D"/>
    <w:rsid w:val="008D77C3"/>
    <w:rsid w:val="008F1847"/>
    <w:rsid w:val="008F1B7B"/>
    <w:rsid w:val="008F519F"/>
    <w:rsid w:val="00910B99"/>
    <w:rsid w:val="0091381E"/>
    <w:rsid w:val="00922A00"/>
    <w:rsid w:val="00941393"/>
    <w:rsid w:val="00943021"/>
    <w:rsid w:val="00964898"/>
    <w:rsid w:val="00985C9B"/>
    <w:rsid w:val="009B0BEA"/>
    <w:rsid w:val="009B566E"/>
    <w:rsid w:val="009C5DD7"/>
    <w:rsid w:val="009F2885"/>
    <w:rsid w:val="00A24B1E"/>
    <w:rsid w:val="00A410C4"/>
    <w:rsid w:val="00A617B2"/>
    <w:rsid w:val="00AC3FC3"/>
    <w:rsid w:val="00AD3686"/>
    <w:rsid w:val="00B52366"/>
    <w:rsid w:val="00B60578"/>
    <w:rsid w:val="00B777F7"/>
    <w:rsid w:val="00B81584"/>
    <w:rsid w:val="00BA2463"/>
    <w:rsid w:val="00BB508F"/>
    <w:rsid w:val="00BC2743"/>
    <w:rsid w:val="00BD0C41"/>
    <w:rsid w:val="00BD6FDE"/>
    <w:rsid w:val="00C001A3"/>
    <w:rsid w:val="00C13A1D"/>
    <w:rsid w:val="00C13B82"/>
    <w:rsid w:val="00C26EE8"/>
    <w:rsid w:val="00C30CB1"/>
    <w:rsid w:val="00C72C85"/>
    <w:rsid w:val="00C7466A"/>
    <w:rsid w:val="00C76C30"/>
    <w:rsid w:val="00CC1F63"/>
    <w:rsid w:val="00CF0362"/>
    <w:rsid w:val="00D03869"/>
    <w:rsid w:val="00D04FB9"/>
    <w:rsid w:val="00D42476"/>
    <w:rsid w:val="00D500BF"/>
    <w:rsid w:val="00D91D8A"/>
    <w:rsid w:val="00DA07C0"/>
    <w:rsid w:val="00DC3683"/>
    <w:rsid w:val="00DF2BD4"/>
    <w:rsid w:val="00E05A4C"/>
    <w:rsid w:val="00E10645"/>
    <w:rsid w:val="00E16EC7"/>
    <w:rsid w:val="00E27B08"/>
    <w:rsid w:val="00E34B59"/>
    <w:rsid w:val="00E37EFE"/>
    <w:rsid w:val="00E96935"/>
    <w:rsid w:val="00E974FD"/>
    <w:rsid w:val="00EB05BC"/>
    <w:rsid w:val="00EB73EB"/>
    <w:rsid w:val="00EB7BE7"/>
    <w:rsid w:val="00EF1A49"/>
    <w:rsid w:val="00F41501"/>
    <w:rsid w:val="00F43A01"/>
    <w:rsid w:val="00F80846"/>
    <w:rsid w:val="00FA122E"/>
    <w:rsid w:val="00FB6079"/>
    <w:rsid w:val="00FD275C"/>
    <w:rsid w:val="00FF122D"/>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9EBCF6"/>
  <w15:chartTrackingRefBased/>
  <w15:docId w15:val="{C1A04A5E-A1C5-48FE-A528-89D23424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17D"/>
    <w:pPr>
      <w:overflowPunct w:val="0"/>
      <w:autoSpaceDE w:val="0"/>
      <w:autoSpaceDN w:val="0"/>
      <w:adjustRightInd w:val="0"/>
      <w:textAlignment w:val="baseline"/>
    </w:pPr>
  </w:style>
  <w:style w:type="paragraph" w:styleId="Heading1">
    <w:name w:val="heading 1"/>
    <w:basedOn w:val="Normal"/>
    <w:next w:val="Normal"/>
    <w:link w:val="Heading1Char"/>
    <w:qFormat/>
    <w:rsid w:val="00E1064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C017D"/>
    <w:pPr>
      <w:tabs>
        <w:tab w:val="center" w:pos="4320"/>
        <w:tab w:val="right" w:pos="8640"/>
      </w:tabs>
    </w:pPr>
  </w:style>
  <w:style w:type="paragraph" w:customStyle="1" w:styleId="DefaultText">
    <w:name w:val="Default Text"/>
    <w:basedOn w:val="Normal"/>
    <w:rsid w:val="004C017D"/>
    <w:rPr>
      <w:sz w:val="24"/>
    </w:rPr>
  </w:style>
  <w:style w:type="character" w:customStyle="1" w:styleId="InitialStyle">
    <w:name w:val="InitialStyle"/>
    <w:rsid w:val="004C017D"/>
    <w:rPr>
      <w:rFonts w:ascii="Courier New" w:hAnsi="Courier New"/>
      <w:color w:val="auto"/>
      <w:spacing w:val="0"/>
      <w:sz w:val="24"/>
    </w:rPr>
  </w:style>
  <w:style w:type="character" w:styleId="PageNumber">
    <w:name w:val="page number"/>
    <w:basedOn w:val="DefaultParagraphFont"/>
    <w:rsid w:val="004C017D"/>
  </w:style>
  <w:style w:type="paragraph" w:styleId="BalloonText">
    <w:name w:val="Balloon Text"/>
    <w:basedOn w:val="Normal"/>
    <w:semiHidden/>
    <w:rsid w:val="004C017D"/>
    <w:rPr>
      <w:rFonts w:ascii="Tahoma" w:hAnsi="Tahoma" w:cs="Tahoma"/>
      <w:sz w:val="16"/>
      <w:szCs w:val="16"/>
    </w:rPr>
  </w:style>
  <w:style w:type="character" w:styleId="CommentReference">
    <w:name w:val="annotation reference"/>
    <w:semiHidden/>
    <w:rsid w:val="00F376BE"/>
    <w:rPr>
      <w:sz w:val="16"/>
      <w:szCs w:val="16"/>
    </w:rPr>
  </w:style>
  <w:style w:type="paragraph" w:styleId="CommentText">
    <w:name w:val="annotation text"/>
    <w:basedOn w:val="Normal"/>
    <w:semiHidden/>
    <w:rsid w:val="00F376BE"/>
  </w:style>
  <w:style w:type="paragraph" w:styleId="CommentSubject">
    <w:name w:val="annotation subject"/>
    <w:basedOn w:val="CommentText"/>
    <w:next w:val="CommentText"/>
    <w:semiHidden/>
    <w:rsid w:val="00F376BE"/>
    <w:rPr>
      <w:b/>
      <w:bCs/>
    </w:rPr>
  </w:style>
  <w:style w:type="paragraph" w:styleId="Footer">
    <w:name w:val="footer"/>
    <w:basedOn w:val="Normal"/>
    <w:rsid w:val="00846077"/>
    <w:pPr>
      <w:tabs>
        <w:tab w:val="center" w:pos="4320"/>
        <w:tab w:val="right" w:pos="8640"/>
      </w:tabs>
    </w:pPr>
  </w:style>
  <w:style w:type="paragraph" w:styleId="Revision">
    <w:name w:val="Revision"/>
    <w:hidden/>
    <w:uiPriority w:val="99"/>
    <w:semiHidden/>
    <w:rsid w:val="00E10645"/>
  </w:style>
  <w:style w:type="character" w:customStyle="1" w:styleId="Heading1Char">
    <w:name w:val="Heading 1 Char"/>
    <w:basedOn w:val="DefaultParagraphFont"/>
    <w:link w:val="Heading1"/>
    <w:rsid w:val="00E1064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3567</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65-407</vt:lpstr>
    </vt:vector>
  </TitlesOfParts>
  <Company>MPUC</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Leslie</dc:creator>
  <cp:keywords/>
  <dc:description/>
  <cp:lastModifiedBy>Parr, J.Chris</cp:lastModifiedBy>
  <cp:revision>2</cp:revision>
  <cp:lastPrinted>2012-10-19T12:41:00Z</cp:lastPrinted>
  <dcterms:created xsi:type="dcterms:W3CDTF">2025-07-19T11:32:00Z</dcterms:created>
  <dcterms:modified xsi:type="dcterms:W3CDTF">2025-07-19T11:32:00Z</dcterms:modified>
</cp:coreProperties>
</file>